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2EA" w:rsidRDefault="008632EA">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8632EA">
        <w:trPr>
          <w:trHeight w:val="2253"/>
        </w:trPr>
        <w:tc>
          <w:tcPr>
            <w:tcW w:w="1985" w:type="dxa"/>
            <w:vAlign w:val="center"/>
          </w:tcPr>
          <w:p w:rsidR="008632EA" w:rsidRDefault="008632EA">
            <w:pPr>
              <w:spacing w:line="276" w:lineRule="auto"/>
              <w:jc w:val="center"/>
              <w:rPr>
                <w:sz w:val="24"/>
                <w:szCs w:val="24"/>
              </w:rPr>
            </w:pPr>
          </w:p>
        </w:tc>
        <w:tc>
          <w:tcPr>
            <w:tcW w:w="7087" w:type="dxa"/>
            <w:vAlign w:val="center"/>
          </w:tcPr>
          <w:p w:rsidR="008632EA" w:rsidRDefault="00531D68">
            <w:pPr>
              <w:spacing w:line="276" w:lineRule="auto"/>
              <w:jc w:val="center"/>
              <w:rPr>
                <w:sz w:val="24"/>
                <w:szCs w:val="24"/>
              </w:rPr>
            </w:pPr>
            <w:r>
              <w:rPr>
                <w:b/>
                <w:sz w:val="44"/>
                <w:szCs w:val="44"/>
              </w:rPr>
              <w:t>FICHE DE FONCTION</w:t>
            </w:r>
          </w:p>
          <w:p w:rsidR="008632EA" w:rsidRDefault="00531D68">
            <w:pPr>
              <w:spacing w:line="276" w:lineRule="auto"/>
              <w:jc w:val="center"/>
              <w:rPr>
                <w:sz w:val="28"/>
                <w:szCs w:val="28"/>
              </w:rPr>
            </w:pPr>
            <w:r>
              <w:rPr>
                <w:b/>
                <w:sz w:val="36"/>
                <w:szCs w:val="36"/>
              </w:rPr>
              <w:t xml:space="preserve">DU </w:t>
            </w:r>
            <w:r w:rsidR="001F01E0">
              <w:rPr>
                <w:b/>
                <w:sz w:val="36"/>
                <w:szCs w:val="36"/>
              </w:rPr>
              <w:t>XXX</w:t>
            </w:r>
          </w:p>
        </w:tc>
      </w:tr>
    </w:tbl>
    <w:p w:rsidR="008632EA" w:rsidRDefault="008632EA">
      <w:pPr>
        <w:spacing w:after="0" w:line="276" w:lineRule="auto"/>
        <w:jc w:val="center"/>
        <w:rPr>
          <w:sz w:val="24"/>
          <w:szCs w:val="24"/>
        </w:rPr>
      </w:pPr>
    </w:p>
    <w:tbl>
      <w:tblPr>
        <w:tblStyle w:val="a0"/>
        <w:tblW w:w="9030" w:type="dxa"/>
        <w:tblInd w:w="0" w:type="dxa"/>
        <w:tblLayout w:type="fixed"/>
        <w:tblLook w:val="0400" w:firstRow="0" w:lastRow="0" w:firstColumn="0" w:lastColumn="0" w:noHBand="0" w:noVBand="1"/>
      </w:tblPr>
      <w:tblGrid>
        <w:gridCol w:w="9030"/>
      </w:tblGrid>
      <w:tr w:rsidR="008632EA">
        <w:trPr>
          <w:trHeight w:val="930"/>
        </w:trPr>
        <w:tc>
          <w:tcPr>
            <w:tcW w:w="9030" w:type="dxa"/>
            <w:tcBorders>
              <w:top w:val="single" w:sz="8" w:space="0" w:color="000000"/>
              <w:left w:val="single" w:sz="8" w:space="0" w:color="000000"/>
              <w:bottom w:val="single" w:sz="8" w:space="0" w:color="000000"/>
              <w:right w:val="single" w:sz="8" w:space="0" w:color="000000"/>
            </w:tcBorders>
            <w:tcMar>
              <w:top w:w="102" w:type="dxa"/>
              <w:left w:w="102" w:type="dxa"/>
              <w:bottom w:w="102" w:type="dxa"/>
              <w:right w:w="102" w:type="dxa"/>
            </w:tcMar>
          </w:tcPr>
          <w:p w:rsidR="0044127A" w:rsidRDefault="00531D68" w:rsidP="0044127A">
            <w:pPr>
              <w:spacing w:line="276" w:lineRule="auto"/>
              <w:rPr>
                <w:i/>
                <w:sz w:val="24"/>
                <w:szCs w:val="24"/>
              </w:rPr>
            </w:pPr>
            <w:r>
              <w:rPr>
                <w:i/>
                <w:sz w:val="24"/>
                <w:szCs w:val="24"/>
                <w:u w:val="single"/>
              </w:rPr>
              <w:t>Intitulé de la fonction</w:t>
            </w:r>
            <w:r>
              <w:rPr>
                <w:i/>
                <w:sz w:val="24"/>
                <w:szCs w:val="24"/>
              </w:rPr>
              <w:t xml:space="preserve"> :</w:t>
            </w:r>
            <w:r w:rsidR="0044127A">
              <w:rPr>
                <w:i/>
                <w:sz w:val="24"/>
                <w:szCs w:val="24"/>
              </w:rPr>
              <w:t xml:space="preserve"> </w:t>
            </w:r>
            <w:proofErr w:type="spellStart"/>
            <w:r w:rsidR="0044127A">
              <w:rPr>
                <w:i/>
                <w:sz w:val="24"/>
                <w:szCs w:val="24"/>
              </w:rPr>
              <w:t>In</w:t>
            </w:r>
            <w:r w:rsidR="00CA565E">
              <w:rPr>
                <w:i/>
                <w:sz w:val="24"/>
                <w:szCs w:val="24"/>
              </w:rPr>
              <w:t>firmièr</w:t>
            </w:r>
            <w:proofErr w:type="spellEnd"/>
            <w:r w:rsidR="00CA565E">
              <w:rPr>
                <w:i/>
                <w:sz w:val="24"/>
                <w:szCs w:val="24"/>
              </w:rPr>
              <w:t>(e)de nuit sur les Ehpad</w:t>
            </w:r>
            <w:r w:rsidR="0044127A">
              <w:rPr>
                <w:i/>
                <w:sz w:val="24"/>
                <w:szCs w:val="24"/>
              </w:rPr>
              <w:t xml:space="preserve"> partenaires </w:t>
            </w:r>
          </w:p>
          <w:p w:rsidR="008632EA" w:rsidRDefault="00531D68" w:rsidP="0044127A">
            <w:pPr>
              <w:spacing w:line="276" w:lineRule="auto"/>
              <w:rPr>
                <w:sz w:val="24"/>
                <w:szCs w:val="24"/>
              </w:rPr>
            </w:pPr>
            <w:r>
              <w:rPr>
                <w:i/>
                <w:sz w:val="24"/>
                <w:szCs w:val="24"/>
                <w:u w:val="single"/>
              </w:rPr>
              <w:t>Diplôme(s) requis</w:t>
            </w:r>
            <w:r>
              <w:rPr>
                <w:sz w:val="24"/>
                <w:szCs w:val="24"/>
              </w:rPr>
              <w:t xml:space="preserve"> :</w:t>
            </w:r>
            <w:r w:rsidR="0044127A">
              <w:rPr>
                <w:sz w:val="24"/>
                <w:szCs w:val="24"/>
              </w:rPr>
              <w:t xml:space="preserve"> Diplôme d’Etat Infirmier</w:t>
            </w:r>
          </w:p>
        </w:tc>
      </w:tr>
    </w:tbl>
    <w:p w:rsidR="008632EA" w:rsidRDefault="008632EA">
      <w:pPr>
        <w:spacing w:after="0" w:line="240" w:lineRule="auto"/>
        <w:rPr>
          <w:sz w:val="24"/>
          <w:szCs w:val="24"/>
        </w:rPr>
      </w:pPr>
    </w:p>
    <w:p w:rsidR="008632EA" w:rsidRDefault="008632EA">
      <w:pPr>
        <w:spacing w:after="0" w:line="240" w:lineRule="auto"/>
        <w:rPr>
          <w:sz w:val="24"/>
          <w:szCs w:val="24"/>
        </w:rPr>
      </w:pPr>
    </w:p>
    <w:p w:rsidR="008632EA" w:rsidRDefault="00531D68">
      <w:pPr>
        <w:numPr>
          <w:ilvl w:val="0"/>
          <w:numId w:val="1"/>
        </w:numPr>
        <w:pBdr>
          <w:top w:val="nil"/>
          <w:left w:val="nil"/>
          <w:bottom w:val="nil"/>
          <w:right w:val="nil"/>
          <w:between w:val="nil"/>
        </w:pBdr>
        <w:spacing w:after="0" w:line="276" w:lineRule="auto"/>
        <w:ind w:left="426" w:hanging="426"/>
        <w:rPr>
          <w:b/>
          <w:i/>
          <w:color w:val="000000"/>
          <w:sz w:val="28"/>
          <w:szCs w:val="28"/>
        </w:rPr>
      </w:pPr>
      <w:r>
        <w:rPr>
          <w:b/>
          <w:i/>
          <w:color w:val="00B050"/>
          <w:sz w:val="28"/>
          <w:szCs w:val="28"/>
          <w:u w:val="single"/>
        </w:rPr>
        <w:t>Raison d’être</w:t>
      </w:r>
      <w:r>
        <w:rPr>
          <w:b/>
          <w:i/>
          <w:color w:val="00B050"/>
          <w:sz w:val="28"/>
          <w:szCs w:val="28"/>
        </w:rPr>
        <w:t> :</w:t>
      </w:r>
    </w:p>
    <w:p w:rsidR="008632EA" w:rsidRDefault="008632EA">
      <w:pPr>
        <w:spacing w:after="0" w:line="276" w:lineRule="auto"/>
        <w:rPr>
          <w:sz w:val="24"/>
          <w:szCs w:val="24"/>
        </w:rPr>
      </w:pPr>
    </w:p>
    <w:tbl>
      <w:tblPr>
        <w:tblStyle w:val="a1"/>
        <w:tblW w:w="9030" w:type="dxa"/>
        <w:tblInd w:w="0" w:type="dxa"/>
        <w:tblLayout w:type="fixed"/>
        <w:tblLook w:val="0400" w:firstRow="0" w:lastRow="0" w:firstColumn="0" w:lastColumn="0" w:noHBand="0" w:noVBand="1"/>
      </w:tblPr>
      <w:tblGrid>
        <w:gridCol w:w="9030"/>
      </w:tblGrid>
      <w:tr w:rsidR="008632EA">
        <w:tc>
          <w:tcPr>
            <w:tcW w:w="9030" w:type="dxa"/>
            <w:tcBorders>
              <w:top w:val="single" w:sz="8" w:space="0" w:color="000000"/>
              <w:left w:val="single" w:sz="8" w:space="0" w:color="000000"/>
              <w:bottom w:val="single" w:sz="8" w:space="0" w:color="000000"/>
              <w:right w:val="single" w:sz="8" w:space="0" w:color="000000"/>
            </w:tcBorders>
            <w:tcMar>
              <w:top w:w="102" w:type="dxa"/>
              <w:left w:w="102" w:type="dxa"/>
              <w:bottom w:w="102" w:type="dxa"/>
              <w:right w:w="102" w:type="dxa"/>
            </w:tcMar>
          </w:tcPr>
          <w:p w:rsidR="0044127A" w:rsidRDefault="0044127A" w:rsidP="001F01E0">
            <w:pPr>
              <w:spacing w:after="0" w:line="276" w:lineRule="auto"/>
              <w:jc w:val="both"/>
              <w:rPr>
                <w:sz w:val="24"/>
                <w:szCs w:val="24"/>
              </w:rPr>
            </w:pPr>
            <w:r>
              <w:rPr>
                <w:sz w:val="24"/>
                <w:szCs w:val="24"/>
              </w:rPr>
              <w:t>L’infirmier(e) dispense des soins de nature préventive, curative ou palliative visant à promouvoir, maintenir et restaurer la santé.</w:t>
            </w:r>
          </w:p>
          <w:p w:rsidR="008632EA" w:rsidRDefault="0044127A" w:rsidP="001F01E0">
            <w:pPr>
              <w:spacing w:after="0" w:line="276" w:lineRule="auto"/>
              <w:jc w:val="both"/>
              <w:rPr>
                <w:sz w:val="24"/>
                <w:szCs w:val="24"/>
              </w:rPr>
            </w:pPr>
            <w:r>
              <w:rPr>
                <w:sz w:val="24"/>
                <w:szCs w:val="24"/>
              </w:rPr>
              <w:t>Les soins réalisés relèvent du rôle propre infirmier et du rôle sur prescriptions médicales dans l’établissement support ainsi que dans les Ehpad partenaires au projet.</w:t>
            </w:r>
          </w:p>
          <w:p w:rsidR="008632EA" w:rsidRDefault="008632EA">
            <w:pPr>
              <w:spacing w:after="0" w:line="276" w:lineRule="auto"/>
              <w:rPr>
                <w:sz w:val="24"/>
                <w:szCs w:val="24"/>
              </w:rPr>
            </w:pPr>
          </w:p>
        </w:tc>
      </w:tr>
    </w:tbl>
    <w:p w:rsidR="008632EA" w:rsidRDefault="008632EA">
      <w:pPr>
        <w:spacing w:after="0" w:line="276" w:lineRule="auto"/>
        <w:rPr>
          <w:sz w:val="24"/>
          <w:szCs w:val="24"/>
        </w:rPr>
      </w:pPr>
    </w:p>
    <w:p w:rsidR="00347923" w:rsidRDefault="00347923" w:rsidP="00347923">
      <w:pPr>
        <w:numPr>
          <w:ilvl w:val="0"/>
          <w:numId w:val="2"/>
        </w:numPr>
        <w:pBdr>
          <w:top w:val="nil"/>
          <w:left w:val="nil"/>
          <w:bottom w:val="nil"/>
          <w:right w:val="nil"/>
          <w:between w:val="nil"/>
        </w:pBdr>
        <w:shd w:val="clear" w:color="auto" w:fill="FFFFFF"/>
        <w:spacing w:after="0" w:line="276" w:lineRule="auto"/>
        <w:ind w:left="426" w:hanging="426"/>
        <w:rPr>
          <w:i/>
          <w:color w:val="000000"/>
          <w:sz w:val="28"/>
          <w:szCs w:val="28"/>
        </w:rPr>
      </w:pPr>
      <w:r>
        <w:rPr>
          <w:b/>
          <w:i/>
          <w:color w:val="00B050"/>
          <w:sz w:val="28"/>
          <w:szCs w:val="28"/>
          <w:u w:val="single"/>
        </w:rPr>
        <w:t>Finalité du poste </w:t>
      </w:r>
      <w:r>
        <w:rPr>
          <w:b/>
          <w:i/>
          <w:color w:val="00B050"/>
          <w:sz w:val="28"/>
          <w:szCs w:val="28"/>
        </w:rPr>
        <w:t>? :</w:t>
      </w:r>
      <w:r>
        <w:rPr>
          <w:b/>
          <w:i/>
          <w:color w:val="00B050"/>
          <w:sz w:val="28"/>
          <w:szCs w:val="28"/>
          <w:u w:val="single"/>
        </w:rPr>
        <w:t xml:space="preserve"> </w:t>
      </w:r>
    </w:p>
    <w:p w:rsidR="00347923" w:rsidRDefault="00347923" w:rsidP="00347923">
      <w:pPr>
        <w:shd w:val="clear" w:color="auto" w:fill="FFFFFF"/>
        <w:spacing w:after="0" w:line="276" w:lineRule="auto"/>
        <w:rPr>
          <w:sz w:val="20"/>
          <w:szCs w:val="20"/>
        </w:rPr>
      </w:pPr>
    </w:p>
    <w:tbl>
      <w:tblPr>
        <w:tblStyle w:val="a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347923" w:rsidTr="00545EFD">
        <w:tc>
          <w:tcPr>
            <w:tcW w:w="9060" w:type="dxa"/>
          </w:tcPr>
          <w:p w:rsidR="00347923" w:rsidRDefault="00347923" w:rsidP="001F01E0">
            <w:pPr>
              <w:spacing w:line="276" w:lineRule="auto"/>
              <w:jc w:val="both"/>
            </w:pPr>
            <w:r>
              <w:rPr>
                <w:sz w:val="24"/>
                <w:szCs w:val="24"/>
              </w:rPr>
              <w:t>- Améliorer la quali</w:t>
            </w:r>
            <w:r w:rsidR="002C3111">
              <w:rPr>
                <w:sz w:val="24"/>
                <w:szCs w:val="24"/>
              </w:rPr>
              <w:t>té et la sécurité de la prise en</w:t>
            </w:r>
            <w:r>
              <w:rPr>
                <w:sz w:val="24"/>
                <w:szCs w:val="24"/>
              </w:rPr>
              <w:t xml:space="preserve"> soins de nuit.</w:t>
            </w:r>
          </w:p>
          <w:p w:rsidR="00347923" w:rsidRDefault="00347923" w:rsidP="001F01E0">
            <w:pPr>
              <w:spacing w:line="276" w:lineRule="auto"/>
              <w:jc w:val="both"/>
              <w:rPr>
                <w:sz w:val="24"/>
                <w:szCs w:val="24"/>
              </w:rPr>
            </w:pPr>
            <w:r>
              <w:rPr>
                <w:sz w:val="24"/>
                <w:szCs w:val="24"/>
              </w:rPr>
              <w:t>- Eviter les hospitalisations en appliquant les prescriptions anticipées.</w:t>
            </w:r>
          </w:p>
          <w:p w:rsidR="00347923" w:rsidRDefault="00347923" w:rsidP="001F01E0">
            <w:pPr>
              <w:spacing w:line="276" w:lineRule="auto"/>
              <w:jc w:val="both"/>
              <w:rPr>
                <w:sz w:val="24"/>
                <w:szCs w:val="24"/>
              </w:rPr>
            </w:pPr>
            <w:r>
              <w:rPr>
                <w:sz w:val="24"/>
                <w:szCs w:val="24"/>
              </w:rPr>
              <w:t>- Faciliter le retour du résident dans l’institution suite à une hospitalisation.</w:t>
            </w:r>
          </w:p>
          <w:p w:rsidR="00347923" w:rsidRDefault="00347923" w:rsidP="001F01E0">
            <w:pPr>
              <w:spacing w:line="276" w:lineRule="auto"/>
              <w:jc w:val="both"/>
              <w:rPr>
                <w:sz w:val="24"/>
                <w:szCs w:val="24"/>
              </w:rPr>
            </w:pPr>
            <w:r>
              <w:rPr>
                <w:sz w:val="24"/>
                <w:szCs w:val="24"/>
              </w:rPr>
              <w:t>- Assurer un rôle d’accompagnement des équipes soignantes (AS, AMP, ASH) des différentes structures.</w:t>
            </w:r>
          </w:p>
          <w:p w:rsidR="00347923" w:rsidRDefault="00347923" w:rsidP="00545EFD">
            <w:pPr>
              <w:spacing w:line="276" w:lineRule="auto"/>
              <w:rPr>
                <w:color w:val="00B050"/>
                <w:sz w:val="24"/>
                <w:szCs w:val="24"/>
              </w:rPr>
            </w:pPr>
          </w:p>
        </w:tc>
      </w:tr>
    </w:tbl>
    <w:p w:rsidR="00347923" w:rsidRPr="00347923" w:rsidRDefault="00347923" w:rsidP="00347923">
      <w:pPr>
        <w:pBdr>
          <w:top w:val="nil"/>
          <w:left w:val="nil"/>
          <w:bottom w:val="nil"/>
          <w:right w:val="nil"/>
          <w:between w:val="nil"/>
        </w:pBdr>
        <w:spacing w:after="0" w:line="276" w:lineRule="auto"/>
        <w:ind w:left="426"/>
        <w:rPr>
          <w:i/>
          <w:color w:val="00B050"/>
          <w:sz w:val="28"/>
          <w:szCs w:val="28"/>
        </w:rPr>
      </w:pPr>
    </w:p>
    <w:p w:rsidR="008632EA" w:rsidRDefault="00531D68">
      <w:pPr>
        <w:numPr>
          <w:ilvl w:val="0"/>
          <w:numId w:val="1"/>
        </w:numPr>
        <w:pBdr>
          <w:top w:val="nil"/>
          <w:left w:val="nil"/>
          <w:bottom w:val="nil"/>
          <w:right w:val="nil"/>
          <w:between w:val="nil"/>
        </w:pBdr>
        <w:spacing w:after="0" w:line="276" w:lineRule="auto"/>
        <w:ind w:left="426" w:hanging="426"/>
        <w:rPr>
          <w:i/>
          <w:color w:val="00B050"/>
          <w:sz w:val="28"/>
          <w:szCs w:val="28"/>
        </w:rPr>
      </w:pPr>
      <w:r>
        <w:rPr>
          <w:b/>
          <w:i/>
          <w:color w:val="00B050"/>
          <w:sz w:val="28"/>
          <w:szCs w:val="28"/>
          <w:u w:val="single"/>
        </w:rPr>
        <w:t>Mission principales</w:t>
      </w:r>
      <w:r>
        <w:rPr>
          <w:b/>
          <w:i/>
          <w:color w:val="00B050"/>
          <w:sz w:val="28"/>
          <w:szCs w:val="28"/>
        </w:rPr>
        <w:t> :</w:t>
      </w:r>
      <w:r>
        <w:rPr>
          <w:i/>
          <w:color w:val="00B050"/>
          <w:sz w:val="28"/>
          <w:szCs w:val="28"/>
        </w:rPr>
        <w:t xml:space="preserve"> </w:t>
      </w:r>
    </w:p>
    <w:p w:rsidR="008632EA" w:rsidRDefault="008632EA">
      <w:pPr>
        <w:spacing w:after="0" w:line="276" w:lineRule="auto"/>
        <w:rPr>
          <w:sz w:val="24"/>
          <w:szCs w:val="24"/>
        </w:rPr>
      </w:pPr>
    </w:p>
    <w:tbl>
      <w:tblPr>
        <w:tblStyle w:val="a2"/>
        <w:tblW w:w="9030" w:type="dxa"/>
        <w:tblInd w:w="0" w:type="dxa"/>
        <w:tblLayout w:type="fixed"/>
        <w:tblLook w:val="0400" w:firstRow="0" w:lastRow="0" w:firstColumn="0" w:lastColumn="0" w:noHBand="0" w:noVBand="1"/>
      </w:tblPr>
      <w:tblGrid>
        <w:gridCol w:w="9030"/>
      </w:tblGrid>
      <w:tr w:rsidR="008632EA">
        <w:tc>
          <w:tcPr>
            <w:tcW w:w="9030" w:type="dxa"/>
            <w:tcBorders>
              <w:top w:val="single" w:sz="8" w:space="0" w:color="000000"/>
              <w:left w:val="single" w:sz="8" w:space="0" w:color="000000"/>
              <w:bottom w:val="single" w:sz="8" w:space="0" w:color="000000"/>
              <w:right w:val="single" w:sz="8" w:space="0" w:color="000000"/>
            </w:tcBorders>
            <w:tcMar>
              <w:top w:w="102" w:type="dxa"/>
              <w:left w:w="102" w:type="dxa"/>
              <w:bottom w:w="102" w:type="dxa"/>
              <w:right w:w="102" w:type="dxa"/>
            </w:tcMar>
          </w:tcPr>
          <w:p w:rsidR="008632EA" w:rsidRDefault="00531D68" w:rsidP="00C355E3">
            <w:pPr>
              <w:spacing w:after="0" w:line="276" w:lineRule="auto"/>
              <w:rPr>
                <w:sz w:val="24"/>
                <w:szCs w:val="24"/>
              </w:rPr>
            </w:pPr>
            <w:r>
              <w:rPr>
                <w:sz w:val="28"/>
                <w:szCs w:val="28"/>
              </w:rPr>
              <w:t>-</w:t>
            </w:r>
            <w:r w:rsidR="0044127A">
              <w:rPr>
                <w:sz w:val="28"/>
                <w:szCs w:val="28"/>
              </w:rPr>
              <w:t xml:space="preserve"> </w:t>
            </w:r>
            <w:r w:rsidR="00C355E3">
              <w:rPr>
                <w:sz w:val="24"/>
                <w:szCs w:val="24"/>
              </w:rPr>
              <w:t>Maitriser les soins techniques</w:t>
            </w:r>
            <w:r w:rsidR="00347923">
              <w:rPr>
                <w:sz w:val="24"/>
                <w:szCs w:val="24"/>
              </w:rPr>
              <w:t>.</w:t>
            </w:r>
          </w:p>
          <w:p w:rsidR="00347923" w:rsidRDefault="00347923" w:rsidP="00C355E3">
            <w:pPr>
              <w:spacing w:after="0" w:line="276" w:lineRule="auto"/>
            </w:pPr>
            <w:r>
              <w:rPr>
                <w:sz w:val="24"/>
                <w:szCs w:val="24"/>
              </w:rPr>
              <w:t>- Mettre en place un contact téléphonique quotidiennement et en fonction des situations.</w:t>
            </w:r>
          </w:p>
          <w:p w:rsidR="008632EA" w:rsidRDefault="00531D68">
            <w:pPr>
              <w:spacing w:after="0" w:line="276" w:lineRule="auto"/>
              <w:rPr>
                <w:sz w:val="24"/>
                <w:szCs w:val="24"/>
              </w:rPr>
            </w:pPr>
            <w:r>
              <w:rPr>
                <w:sz w:val="24"/>
                <w:szCs w:val="24"/>
              </w:rPr>
              <w:t>-</w:t>
            </w:r>
            <w:r w:rsidR="00342921">
              <w:rPr>
                <w:sz w:val="24"/>
                <w:szCs w:val="24"/>
              </w:rPr>
              <w:t xml:space="preserve"> Repérer les situations à risques requérant une intervention du centre 15.</w:t>
            </w:r>
          </w:p>
          <w:p w:rsidR="00342921" w:rsidRDefault="00342921">
            <w:pPr>
              <w:spacing w:after="0" w:line="276" w:lineRule="auto"/>
            </w:pPr>
            <w:r>
              <w:rPr>
                <w:sz w:val="24"/>
                <w:szCs w:val="24"/>
              </w:rPr>
              <w:t>- Intervenir en premier recours selon les prescriptions, protocoles et/ou procédures.</w:t>
            </w:r>
          </w:p>
          <w:p w:rsidR="008632EA" w:rsidRDefault="00531D68">
            <w:pPr>
              <w:spacing w:after="0" w:line="276" w:lineRule="auto"/>
            </w:pPr>
            <w:r>
              <w:rPr>
                <w:sz w:val="24"/>
                <w:szCs w:val="24"/>
              </w:rPr>
              <w:t>-</w:t>
            </w:r>
            <w:r w:rsidR="00342921">
              <w:rPr>
                <w:sz w:val="24"/>
                <w:szCs w:val="24"/>
              </w:rPr>
              <w:t xml:space="preserve"> Participer à l’accompagnement des personnes en fin de vie</w:t>
            </w:r>
            <w:r w:rsidR="00347923">
              <w:rPr>
                <w:sz w:val="24"/>
                <w:szCs w:val="24"/>
              </w:rPr>
              <w:t>.</w:t>
            </w:r>
          </w:p>
          <w:p w:rsidR="008632EA" w:rsidRDefault="00531D68">
            <w:pPr>
              <w:spacing w:after="0" w:line="276" w:lineRule="auto"/>
              <w:rPr>
                <w:sz w:val="24"/>
                <w:szCs w:val="24"/>
              </w:rPr>
            </w:pPr>
            <w:r>
              <w:rPr>
                <w:sz w:val="24"/>
                <w:szCs w:val="24"/>
              </w:rPr>
              <w:t>-</w:t>
            </w:r>
            <w:r w:rsidR="00342921">
              <w:rPr>
                <w:sz w:val="24"/>
                <w:szCs w:val="24"/>
              </w:rPr>
              <w:t xml:space="preserve"> Soutenir les équipes de nuit en leur apportant conseils, formation…</w:t>
            </w:r>
          </w:p>
          <w:p w:rsidR="008632EA" w:rsidRDefault="00531D68">
            <w:pPr>
              <w:spacing w:after="0" w:line="276" w:lineRule="auto"/>
              <w:rPr>
                <w:sz w:val="24"/>
                <w:szCs w:val="24"/>
              </w:rPr>
            </w:pPr>
            <w:r>
              <w:rPr>
                <w:sz w:val="24"/>
                <w:szCs w:val="24"/>
              </w:rPr>
              <w:lastRenderedPageBreak/>
              <w:t>-</w:t>
            </w:r>
            <w:r w:rsidR="00342921">
              <w:rPr>
                <w:sz w:val="24"/>
                <w:szCs w:val="24"/>
              </w:rPr>
              <w:t xml:space="preserve"> Assurer </w:t>
            </w:r>
            <w:r w:rsidR="00347923">
              <w:rPr>
                <w:sz w:val="24"/>
                <w:szCs w:val="24"/>
              </w:rPr>
              <w:t>un suivi dans la gestion de la mallette de secours.</w:t>
            </w:r>
          </w:p>
          <w:p w:rsidR="008632EA" w:rsidRDefault="00531D68">
            <w:pPr>
              <w:spacing w:after="0" w:line="276" w:lineRule="auto"/>
              <w:rPr>
                <w:sz w:val="24"/>
                <w:szCs w:val="24"/>
              </w:rPr>
            </w:pPr>
            <w:r>
              <w:rPr>
                <w:sz w:val="24"/>
                <w:szCs w:val="24"/>
              </w:rPr>
              <w:t>-</w:t>
            </w:r>
            <w:r w:rsidR="00342921">
              <w:rPr>
                <w:sz w:val="24"/>
                <w:szCs w:val="24"/>
              </w:rPr>
              <w:t xml:space="preserve"> Assurer un suivi </w:t>
            </w:r>
            <w:r w:rsidR="00DF1EE7">
              <w:rPr>
                <w:sz w:val="24"/>
                <w:szCs w:val="24"/>
              </w:rPr>
              <w:t xml:space="preserve">dans </w:t>
            </w:r>
            <w:r w:rsidR="00342921">
              <w:rPr>
                <w:sz w:val="24"/>
                <w:szCs w:val="24"/>
              </w:rPr>
              <w:t>les indicateurs des tableaux de bord.</w:t>
            </w:r>
          </w:p>
          <w:p w:rsidR="008632EA" w:rsidRDefault="008632EA">
            <w:pPr>
              <w:spacing w:after="0" w:line="276" w:lineRule="auto"/>
              <w:rPr>
                <w:sz w:val="28"/>
                <w:szCs w:val="28"/>
              </w:rPr>
            </w:pPr>
          </w:p>
        </w:tc>
      </w:tr>
    </w:tbl>
    <w:p w:rsidR="008632EA" w:rsidRDefault="008632EA">
      <w:pPr>
        <w:pBdr>
          <w:top w:val="nil"/>
          <w:left w:val="nil"/>
          <w:bottom w:val="nil"/>
          <w:right w:val="nil"/>
          <w:between w:val="nil"/>
        </w:pBdr>
        <w:spacing w:after="0" w:line="276" w:lineRule="auto"/>
        <w:ind w:left="426"/>
        <w:rPr>
          <w:b/>
          <w:i/>
          <w:color w:val="000000"/>
          <w:sz w:val="24"/>
          <w:szCs w:val="24"/>
        </w:rPr>
      </w:pPr>
    </w:p>
    <w:p w:rsidR="008632EA" w:rsidRDefault="00531D68">
      <w:pPr>
        <w:numPr>
          <w:ilvl w:val="0"/>
          <w:numId w:val="2"/>
        </w:numPr>
        <w:pBdr>
          <w:top w:val="nil"/>
          <w:left w:val="nil"/>
          <w:bottom w:val="nil"/>
          <w:right w:val="nil"/>
          <w:between w:val="nil"/>
        </w:pBdr>
        <w:spacing w:after="0" w:line="276" w:lineRule="auto"/>
        <w:ind w:left="426" w:hanging="426"/>
        <w:rPr>
          <w:b/>
          <w:i/>
          <w:color w:val="000000"/>
          <w:sz w:val="28"/>
          <w:szCs w:val="28"/>
        </w:rPr>
      </w:pPr>
      <w:r>
        <w:rPr>
          <w:b/>
          <w:i/>
          <w:color w:val="00B050"/>
          <w:sz w:val="28"/>
          <w:szCs w:val="28"/>
          <w:u w:val="single"/>
        </w:rPr>
        <w:t>Qualités requises</w:t>
      </w:r>
      <w:r>
        <w:rPr>
          <w:b/>
          <w:i/>
          <w:color w:val="00B050"/>
          <w:sz w:val="28"/>
          <w:szCs w:val="28"/>
        </w:rPr>
        <w:t xml:space="preserve"> : </w:t>
      </w:r>
    </w:p>
    <w:p w:rsidR="008632EA" w:rsidRDefault="008632EA">
      <w:pPr>
        <w:spacing w:after="0" w:line="276" w:lineRule="auto"/>
        <w:rPr>
          <w:sz w:val="20"/>
          <w:szCs w:val="20"/>
        </w:rPr>
      </w:pPr>
    </w:p>
    <w:tbl>
      <w:tblPr>
        <w:tblStyle w:val="a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8632EA">
        <w:tc>
          <w:tcPr>
            <w:tcW w:w="9060" w:type="dxa"/>
          </w:tcPr>
          <w:p w:rsidR="008632EA" w:rsidRDefault="00531D68" w:rsidP="001F01E0">
            <w:pPr>
              <w:spacing w:line="276" w:lineRule="auto"/>
              <w:jc w:val="both"/>
              <w:rPr>
                <w:sz w:val="24"/>
                <w:szCs w:val="24"/>
              </w:rPr>
            </w:pPr>
            <w:r>
              <w:rPr>
                <w:sz w:val="24"/>
                <w:szCs w:val="24"/>
              </w:rPr>
              <w:t>-</w:t>
            </w:r>
            <w:r w:rsidR="004D090C">
              <w:rPr>
                <w:sz w:val="24"/>
                <w:szCs w:val="24"/>
              </w:rPr>
              <w:t xml:space="preserve"> </w:t>
            </w:r>
            <w:r w:rsidR="00C355E3">
              <w:rPr>
                <w:sz w:val="24"/>
                <w:szCs w:val="24"/>
              </w:rPr>
              <w:t>Autonomie</w:t>
            </w:r>
          </w:p>
          <w:p w:rsidR="008632EA" w:rsidRDefault="00531D68" w:rsidP="001F01E0">
            <w:pPr>
              <w:spacing w:line="276" w:lineRule="auto"/>
              <w:jc w:val="both"/>
              <w:rPr>
                <w:sz w:val="24"/>
                <w:szCs w:val="24"/>
              </w:rPr>
            </w:pPr>
            <w:r>
              <w:rPr>
                <w:sz w:val="24"/>
                <w:szCs w:val="24"/>
              </w:rPr>
              <w:t>-</w:t>
            </w:r>
            <w:r w:rsidR="004D090C">
              <w:rPr>
                <w:sz w:val="24"/>
                <w:szCs w:val="24"/>
              </w:rPr>
              <w:t xml:space="preserve"> Sens de l’observation</w:t>
            </w:r>
            <w:r w:rsidR="00C355E3">
              <w:rPr>
                <w:sz w:val="24"/>
                <w:szCs w:val="24"/>
              </w:rPr>
              <w:t>, de discernement</w:t>
            </w:r>
            <w:r w:rsidR="004D090C">
              <w:rPr>
                <w:sz w:val="24"/>
                <w:szCs w:val="24"/>
              </w:rPr>
              <w:t xml:space="preserve"> et des responsabilités</w:t>
            </w:r>
            <w:r w:rsidR="00C355E3">
              <w:rPr>
                <w:sz w:val="24"/>
                <w:szCs w:val="24"/>
              </w:rPr>
              <w:t xml:space="preserve"> pour la régulation des appels des soignants</w:t>
            </w:r>
            <w:r w:rsidR="004D090C">
              <w:rPr>
                <w:sz w:val="24"/>
                <w:szCs w:val="24"/>
              </w:rPr>
              <w:t>.</w:t>
            </w:r>
          </w:p>
          <w:p w:rsidR="008632EA" w:rsidRDefault="00531D68" w:rsidP="001F01E0">
            <w:pPr>
              <w:spacing w:line="276" w:lineRule="auto"/>
              <w:jc w:val="both"/>
              <w:rPr>
                <w:sz w:val="24"/>
                <w:szCs w:val="24"/>
              </w:rPr>
            </w:pPr>
            <w:r>
              <w:rPr>
                <w:sz w:val="24"/>
                <w:szCs w:val="24"/>
              </w:rPr>
              <w:t>-</w:t>
            </w:r>
            <w:r w:rsidR="004D090C">
              <w:rPr>
                <w:sz w:val="24"/>
                <w:szCs w:val="24"/>
              </w:rPr>
              <w:t xml:space="preserve"> Sens du relationnel et de l’écoute, respect de l’Autre.</w:t>
            </w:r>
          </w:p>
          <w:p w:rsidR="004D090C" w:rsidRDefault="00531D68" w:rsidP="001F01E0">
            <w:pPr>
              <w:spacing w:line="276" w:lineRule="auto"/>
              <w:jc w:val="both"/>
              <w:rPr>
                <w:sz w:val="24"/>
                <w:szCs w:val="24"/>
              </w:rPr>
            </w:pPr>
            <w:r>
              <w:rPr>
                <w:sz w:val="24"/>
                <w:szCs w:val="24"/>
              </w:rPr>
              <w:t>-</w:t>
            </w:r>
            <w:r w:rsidR="004D090C">
              <w:rPr>
                <w:sz w:val="24"/>
                <w:szCs w:val="24"/>
              </w:rPr>
              <w:t xml:space="preserve"> Capacité d’organisation et d’adaptation.</w:t>
            </w:r>
          </w:p>
          <w:p w:rsidR="008632EA" w:rsidRDefault="004D090C" w:rsidP="001F01E0">
            <w:pPr>
              <w:spacing w:line="276" w:lineRule="auto"/>
              <w:jc w:val="both"/>
              <w:rPr>
                <w:sz w:val="24"/>
                <w:szCs w:val="24"/>
              </w:rPr>
            </w:pPr>
            <w:r>
              <w:rPr>
                <w:sz w:val="24"/>
                <w:szCs w:val="24"/>
              </w:rPr>
              <w:t>- Capacité à travailler en équipe.</w:t>
            </w:r>
          </w:p>
          <w:p w:rsidR="008632EA" w:rsidRDefault="00531D68" w:rsidP="001F01E0">
            <w:pPr>
              <w:spacing w:line="276" w:lineRule="auto"/>
              <w:jc w:val="both"/>
              <w:rPr>
                <w:sz w:val="24"/>
                <w:szCs w:val="24"/>
              </w:rPr>
            </w:pPr>
            <w:r>
              <w:rPr>
                <w:sz w:val="24"/>
                <w:szCs w:val="24"/>
              </w:rPr>
              <w:t>-</w:t>
            </w:r>
            <w:r w:rsidR="004D090C">
              <w:rPr>
                <w:sz w:val="24"/>
                <w:szCs w:val="24"/>
              </w:rPr>
              <w:t xml:space="preserve"> Rigueur et discrétion professionnelle.</w:t>
            </w:r>
          </w:p>
          <w:p w:rsidR="00347923" w:rsidRDefault="00347923">
            <w:pPr>
              <w:spacing w:line="276" w:lineRule="auto"/>
              <w:rPr>
                <w:sz w:val="20"/>
                <w:szCs w:val="20"/>
              </w:rPr>
            </w:pPr>
          </w:p>
        </w:tc>
      </w:tr>
    </w:tbl>
    <w:p w:rsidR="008632EA" w:rsidRDefault="008632EA">
      <w:pPr>
        <w:shd w:val="clear" w:color="auto" w:fill="FFFFFF"/>
        <w:spacing w:after="0" w:line="276" w:lineRule="auto"/>
        <w:rPr>
          <w:sz w:val="20"/>
          <w:szCs w:val="20"/>
        </w:rPr>
      </w:pPr>
    </w:p>
    <w:p w:rsidR="008632EA" w:rsidRDefault="008632EA">
      <w:pPr>
        <w:shd w:val="clear" w:color="auto" w:fill="FFFFFF"/>
        <w:spacing w:after="0" w:line="276" w:lineRule="auto"/>
        <w:rPr>
          <w:sz w:val="20"/>
          <w:szCs w:val="20"/>
        </w:rPr>
      </w:pPr>
    </w:p>
    <w:p w:rsidR="008632EA" w:rsidRDefault="00531D68">
      <w:pPr>
        <w:numPr>
          <w:ilvl w:val="0"/>
          <w:numId w:val="2"/>
        </w:numPr>
        <w:pBdr>
          <w:top w:val="nil"/>
          <w:left w:val="nil"/>
          <w:bottom w:val="nil"/>
          <w:right w:val="nil"/>
          <w:between w:val="nil"/>
        </w:pBdr>
        <w:shd w:val="clear" w:color="auto" w:fill="FFFFFF"/>
        <w:spacing w:after="0" w:line="276" w:lineRule="auto"/>
        <w:ind w:left="426" w:hanging="426"/>
        <w:rPr>
          <w:b/>
          <w:i/>
          <w:color w:val="00B050"/>
          <w:sz w:val="28"/>
          <w:szCs w:val="28"/>
        </w:rPr>
      </w:pPr>
      <w:r>
        <w:rPr>
          <w:b/>
          <w:i/>
          <w:color w:val="00B050"/>
          <w:sz w:val="28"/>
          <w:szCs w:val="28"/>
          <w:u w:val="single"/>
        </w:rPr>
        <w:t>Contexte de l’exercice de la profession</w:t>
      </w:r>
      <w:r>
        <w:rPr>
          <w:b/>
          <w:i/>
          <w:color w:val="00B050"/>
          <w:sz w:val="28"/>
          <w:szCs w:val="28"/>
        </w:rPr>
        <w:t xml:space="preserve"> : </w:t>
      </w:r>
    </w:p>
    <w:p w:rsidR="008632EA" w:rsidRDefault="008632EA">
      <w:pPr>
        <w:shd w:val="clear" w:color="auto" w:fill="FFFFFF"/>
        <w:spacing w:after="0" w:line="276" w:lineRule="auto"/>
        <w:rPr>
          <w:sz w:val="20"/>
          <w:szCs w:val="20"/>
        </w:rPr>
      </w:pPr>
    </w:p>
    <w:tbl>
      <w:tblPr>
        <w:tblStyle w:val="a4"/>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8632EA">
        <w:tc>
          <w:tcPr>
            <w:tcW w:w="4530" w:type="dxa"/>
            <w:vAlign w:val="center"/>
          </w:tcPr>
          <w:p w:rsidR="008632EA" w:rsidRDefault="00531D68">
            <w:pPr>
              <w:spacing w:line="276" w:lineRule="auto"/>
              <w:jc w:val="center"/>
              <w:rPr>
                <w:sz w:val="24"/>
                <w:szCs w:val="24"/>
              </w:rPr>
            </w:pPr>
            <w:r>
              <w:rPr>
                <w:sz w:val="24"/>
                <w:szCs w:val="24"/>
              </w:rPr>
              <w:t>Points forts</w:t>
            </w:r>
          </w:p>
        </w:tc>
        <w:tc>
          <w:tcPr>
            <w:tcW w:w="4530" w:type="dxa"/>
            <w:vAlign w:val="center"/>
          </w:tcPr>
          <w:p w:rsidR="008632EA" w:rsidRDefault="00531D68">
            <w:pPr>
              <w:spacing w:line="276" w:lineRule="auto"/>
              <w:jc w:val="center"/>
              <w:rPr>
                <w:sz w:val="24"/>
                <w:szCs w:val="24"/>
              </w:rPr>
            </w:pPr>
            <w:r>
              <w:rPr>
                <w:sz w:val="24"/>
                <w:szCs w:val="24"/>
              </w:rPr>
              <w:t>Contraintes</w:t>
            </w:r>
          </w:p>
        </w:tc>
      </w:tr>
      <w:tr w:rsidR="008632EA">
        <w:tc>
          <w:tcPr>
            <w:tcW w:w="4530" w:type="dxa"/>
          </w:tcPr>
          <w:p w:rsidR="008632EA" w:rsidRDefault="00531D68">
            <w:pPr>
              <w:spacing w:line="276" w:lineRule="auto"/>
              <w:rPr>
                <w:sz w:val="24"/>
                <w:szCs w:val="24"/>
              </w:rPr>
            </w:pPr>
            <w:r>
              <w:rPr>
                <w:sz w:val="24"/>
                <w:szCs w:val="24"/>
              </w:rPr>
              <w:t>-</w:t>
            </w:r>
            <w:r w:rsidR="004D090C">
              <w:rPr>
                <w:sz w:val="24"/>
                <w:szCs w:val="24"/>
              </w:rPr>
              <w:t xml:space="preserve"> Autonomie dans l’organisation.</w:t>
            </w:r>
          </w:p>
          <w:p w:rsidR="008632EA" w:rsidRDefault="00531D68">
            <w:pPr>
              <w:spacing w:line="276" w:lineRule="auto"/>
              <w:rPr>
                <w:sz w:val="24"/>
                <w:szCs w:val="24"/>
              </w:rPr>
            </w:pPr>
            <w:r>
              <w:rPr>
                <w:sz w:val="24"/>
                <w:szCs w:val="24"/>
              </w:rPr>
              <w:t>-</w:t>
            </w:r>
            <w:r w:rsidR="004D090C">
              <w:rPr>
                <w:sz w:val="24"/>
                <w:szCs w:val="24"/>
              </w:rPr>
              <w:t xml:space="preserve"> </w:t>
            </w:r>
            <w:r w:rsidR="00C355E3">
              <w:rPr>
                <w:sz w:val="24"/>
                <w:szCs w:val="24"/>
              </w:rPr>
              <w:t>Diversité des tâches.</w:t>
            </w:r>
          </w:p>
          <w:p w:rsidR="008632EA" w:rsidRDefault="00531D68">
            <w:pPr>
              <w:spacing w:line="276" w:lineRule="auto"/>
              <w:rPr>
                <w:sz w:val="24"/>
                <w:szCs w:val="24"/>
              </w:rPr>
            </w:pPr>
            <w:r>
              <w:rPr>
                <w:sz w:val="24"/>
                <w:szCs w:val="24"/>
              </w:rPr>
              <w:t>-</w:t>
            </w:r>
            <w:r w:rsidR="00C355E3">
              <w:rPr>
                <w:sz w:val="24"/>
                <w:szCs w:val="24"/>
              </w:rPr>
              <w:t xml:space="preserve"> T</w:t>
            </w:r>
            <w:r w:rsidR="00342921">
              <w:rPr>
                <w:sz w:val="24"/>
                <w:szCs w:val="24"/>
              </w:rPr>
              <w:t xml:space="preserve">ravail en collaboration avec les </w:t>
            </w:r>
            <w:r w:rsidR="00C355E3">
              <w:rPr>
                <w:sz w:val="24"/>
                <w:szCs w:val="24"/>
              </w:rPr>
              <w:t>équipe</w:t>
            </w:r>
            <w:r w:rsidR="00342921">
              <w:rPr>
                <w:sz w:val="24"/>
                <w:szCs w:val="24"/>
              </w:rPr>
              <w:t>s</w:t>
            </w:r>
            <w:r w:rsidR="00C355E3">
              <w:rPr>
                <w:sz w:val="24"/>
                <w:szCs w:val="24"/>
              </w:rPr>
              <w:t xml:space="preserve"> soignante</w:t>
            </w:r>
            <w:r w:rsidR="00342921">
              <w:rPr>
                <w:sz w:val="24"/>
                <w:szCs w:val="24"/>
              </w:rPr>
              <w:t>s.</w:t>
            </w:r>
          </w:p>
          <w:p w:rsidR="008632EA" w:rsidRDefault="00531D68">
            <w:pPr>
              <w:spacing w:line="276" w:lineRule="auto"/>
              <w:rPr>
                <w:sz w:val="24"/>
                <w:szCs w:val="24"/>
              </w:rPr>
            </w:pPr>
            <w:r>
              <w:rPr>
                <w:sz w:val="24"/>
                <w:szCs w:val="24"/>
              </w:rPr>
              <w:t>-</w:t>
            </w:r>
          </w:p>
          <w:p w:rsidR="008632EA" w:rsidRDefault="00531D68">
            <w:pPr>
              <w:spacing w:line="276" w:lineRule="auto"/>
              <w:rPr>
                <w:sz w:val="24"/>
                <w:szCs w:val="24"/>
              </w:rPr>
            </w:pPr>
            <w:r>
              <w:rPr>
                <w:sz w:val="24"/>
                <w:szCs w:val="24"/>
              </w:rPr>
              <w:t>-</w:t>
            </w:r>
          </w:p>
          <w:p w:rsidR="008632EA" w:rsidRDefault="00531D68">
            <w:pPr>
              <w:spacing w:line="276" w:lineRule="auto"/>
              <w:rPr>
                <w:sz w:val="24"/>
                <w:szCs w:val="24"/>
              </w:rPr>
            </w:pPr>
            <w:r>
              <w:rPr>
                <w:sz w:val="24"/>
                <w:szCs w:val="24"/>
              </w:rPr>
              <w:t>-</w:t>
            </w:r>
          </w:p>
        </w:tc>
        <w:tc>
          <w:tcPr>
            <w:tcW w:w="4530" w:type="dxa"/>
          </w:tcPr>
          <w:p w:rsidR="008632EA" w:rsidRDefault="00531D68">
            <w:pPr>
              <w:spacing w:line="276" w:lineRule="auto"/>
              <w:rPr>
                <w:sz w:val="24"/>
                <w:szCs w:val="24"/>
              </w:rPr>
            </w:pPr>
            <w:r>
              <w:rPr>
                <w:sz w:val="24"/>
                <w:szCs w:val="24"/>
              </w:rPr>
              <w:t>-</w:t>
            </w:r>
            <w:r w:rsidR="00C355E3">
              <w:rPr>
                <w:sz w:val="24"/>
                <w:szCs w:val="24"/>
              </w:rPr>
              <w:t xml:space="preserve"> Déplacements réguliers et sur demande dans les Ehpad partenaires.</w:t>
            </w:r>
          </w:p>
          <w:p w:rsidR="008632EA" w:rsidRDefault="00531D68">
            <w:pPr>
              <w:spacing w:line="276" w:lineRule="auto"/>
              <w:rPr>
                <w:sz w:val="24"/>
                <w:szCs w:val="24"/>
              </w:rPr>
            </w:pPr>
            <w:r>
              <w:rPr>
                <w:sz w:val="24"/>
                <w:szCs w:val="24"/>
              </w:rPr>
              <w:t>-</w:t>
            </w:r>
            <w:r w:rsidR="00C355E3">
              <w:rPr>
                <w:sz w:val="24"/>
                <w:szCs w:val="24"/>
              </w:rPr>
              <w:t xml:space="preserve"> Réactivité face aux situations rencontrées</w:t>
            </w:r>
            <w:r w:rsidR="00342921">
              <w:rPr>
                <w:sz w:val="24"/>
                <w:szCs w:val="24"/>
              </w:rPr>
              <w:t>.</w:t>
            </w:r>
          </w:p>
          <w:p w:rsidR="008632EA" w:rsidRDefault="00531D68">
            <w:pPr>
              <w:spacing w:line="276" w:lineRule="auto"/>
              <w:rPr>
                <w:sz w:val="24"/>
                <w:szCs w:val="24"/>
              </w:rPr>
            </w:pPr>
            <w:r>
              <w:rPr>
                <w:sz w:val="24"/>
                <w:szCs w:val="24"/>
              </w:rPr>
              <w:t>-</w:t>
            </w:r>
            <w:r w:rsidR="00C355E3">
              <w:rPr>
                <w:sz w:val="24"/>
                <w:szCs w:val="24"/>
              </w:rPr>
              <w:t xml:space="preserve"> Connaissance des établissements, des protocoles/procédures</w:t>
            </w:r>
            <w:r w:rsidR="00342921">
              <w:rPr>
                <w:sz w:val="24"/>
                <w:szCs w:val="24"/>
              </w:rPr>
              <w:t xml:space="preserve"> et des logiciels métiers.</w:t>
            </w:r>
          </w:p>
          <w:p w:rsidR="008632EA" w:rsidRDefault="00531D68">
            <w:pPr>
              <w:spacing w:line="276" w:lineRule="auto"/>
              <w:rPr>
                <w:sz w:val="24"/>
                <w:szCs w:val="24"/>
              </w:rPr>
            </w:pPr>
            <w:r>
              <w:rPr>
                <w:sz w:val="24"/>
                <w:szCs w:val="24"/>
              </w:rPr>
              <w:t>-</w:t>
            </w:r>
            <w:bookmarkStart w:id="0" w:name="_heading=h.gjdgxs" w:colFirst="0" w:colLast="0"/>
            <w:bookmarkEnd w:id="0"/>
          </w:p>
        </w:tc>
      </w:tr>
    </w:tbl>
    <w:p w:rsidR="008632EA" w:rsidRDefault="008632EA">
      <w:pPr>
        <w:spacing w:after="0" w:line="276" w:lineRule="auto"/>
        <w:rPr>
          <w:b/>
          <w:i/>
          <w:color w:val="00B050"/>
          <w:sz w:val="28"/>
          <w:szCs w:val="28"/>
          <w:u w:val="single"/>
        </w:rPr>
      </w:pPr>
    </w:p>
    <w:p w:rsidR="008632EA" w:rsidRDefault="00531D68">
      <w:pPr>
        <w:numPr>
          <w:ilvl w:val="0"/>
          <w:numId w:val="2"/>
        </w:numPr>
        <w:pBdr>
          <w:top w:val="nil"/>
          <w:left w:val="nil"/>
          <w:bottom w:val="nil"/>
          <w:right w:val="nil"/>
          <w:between w:val="nil"/>
        </w:pBdr>
        <w:spacing w:after="0" w:line="276" w:lineRule="auto"/>
        <w:ind w:left="426" w:hanging="426"/>
        <w:rPr>
          <w:b/>
          <w:i/>
          <w:color w:val="00B050"/>
          <w:sz w:val="28"/>
          <w:szCs w:val="28"/>
          <w:u w:val="single"/>
        </w:rPr>
      </w:pPr>
      <w:r>
        <w:rPr>
          <w:b/>
          <w:i/>
          <w:color w:val="00B050"/>
          <w:sz w:val="28"/>
          <w:szCs w:val="28"/>
          <w:u w:val="single"/>
        </w:rPr>
        <w:t>Horaires </w:t>
      </w:r>
      <w:r>
        <w:rPr>
          <w:b/>
          <w:i/>
          <w:color w:val="00B050"/>
          <w:sz w:val="28"/>
          <w:szCs w:val="28"/>
        </w:rPr>
        <w:t xml:space="preserve">: </w:t>
      </w:r>
    </w:p>
    <w:p w:rsidR="008632EA" w:rsidRDefault="008632EA">
      <w:pPr>
        <w:pBdr>
          <w:top w:val="nil"/>
          <w:left w:val="nil"/>
          <w:bottom w:val="nil"/>
          <w:right w:val="nil"/>
          <w:between w:val="nil"/>
        </w:pBdr>
        <w:spacing w:after="0" w:line="276" w:lineRule="auto"/>
        <w:ind w:left="426"/>
        <w:rPr>
          <w:b/>
          <w:i/>
          <w:color w:val="00B050"/>
          <w:sz w:val="20"/>
          <w:szCs w:val="20"/>
          <w:u w:val="single"/>
        </w:rPr>
      </w:pPr>
    </w:p>
    <w:p w:rsidR="008632EA" w:rsidRDefault="00347923">
      <w:pPr>
        <w:spacing w:after="80" w:line="276" w:lineRule="auto"/>
        <w:rPr>
          <w:color w:val="000000"/>
          <w:sz w:val="24"/>
          <w:szCs w:val="24"/>
        </w:rPr>
      </w:pPr>
      <w:r>
        <w:rPr>
          <w:color w:val="000000"/>
          <w:sz w:val="24"/>
          <w:szCs w:val="24"/>
        </w:rPr>
        <w:t>L</w:t>
      </w:r>
      <w:r w:rsidR="00531D68">
        <w:rPr>
          <w:color w:val="000000"/>
          <w:sz w:val="24"/>
          <w:szCs w:val="24"/>
        </w:rPr>
        <w:t xml:space="preserve">a fiche de poste de </w:t>
      </w:r>
      <w:r w:rsidR="001F01E0">
        <w:rPr>
          <w:color w:val="000000"/>
          <w:sz w:val="24"/>
          <w:szCs w:val="24"/>
        </w:rPr>
        <w:t xml:space="preserve">XH </w:t>
      </w:r>
      <w:r w:rsidR="00531D68">
        <w:rPr>
          <w:color w:val="000000"/>
          <w:sz w:val="24"/>
          <w:szCs w:val="24"/>
        </w:rPr>
        <w:t>sera :</w:t>
      </w:r>
    </w:p>
    <w:tbl>
      <w:tblPr>
        <w:tblStyle w:val="a6"/>
        <w:tblW w:w="9030" w:type="dxa"/>
        <w:tblInd w:w="0" w:type="dxa"/>
        <w:tblLayout w:type="fixed"/>
        <w:tblLook w:val="0400" w:firstRow="0" w:lastRow="0" w:firstColumn="0" w:lastColumn="0" w:noHBand="0" w:noVBand="1"/>
      </w:tblPr>
      <w:tblGrid>
        <w:gridCol w:w="9030"/>
      </w:tblGrid>
      <w:tr w:rsidR="008632EA">
        <w:tc>
          <w:tcPr>
            <w:tcW w:w="9030" w:type="dxa"/>
            <w:tcBorders>
              <w:top w:val="single" w:sz="8" w:space="0" w:color="000000"/>
              <w:left w:val="single" w:sz="8" w:space="0" w:color="000000"/>
              <w:bottom w:val="single" w:sz="8" w:space="0" w:color="000000"/>
              <w:right w:val="single" w:sz="8" w:space="0" w:color="000000"/>
            </w:tcBorders>
            <w:tcMar>
              <w:top w:w="102" w:type="dxa"/>
              <w:left w:w="102" w:type="dxa"/>
              <w:bottom w:w="102" w:type="dxa"/>
              <w:right w:w="102" w:type="dxa"/>
            </w:tcMar>
          </w:tcPr>
          <w:p w:rsidR="008632EA" w:rsidRPr="00347923" w:rsidRDefault="00531D68" w:rsidP="00347923">
            <w:pPr>
              <w:numPr>
                <w:ilvl w:val="0"/>
                <w:numId w:val="4"/>
              </w:numPr>
              <w:spacing w:before="60" w:after="0" w:line="240" w:lineRule="auto"/>
            </w:pPr>
            <w:r>
              <w:rPr>
                <w:sz w:val="24"/>
                <w:szCs w:val="24"/>
              </w:rPr>
              <w:t>Nuit :</w:t>
            </w:r>
            <w:r w:rsidR="00347923">
              <w:t xml:space="preserve"> </w:t>
            </w:r>
            <w:r w:rsidR="001F01E0">
              <w:t>XXXXXH</w:t>
            </w:r>
          </w:p>
        </w:tc>
      </w:tr>
    </w:tbl>
    <w:p w:rsidR="00347923" w:rsidRDefault="00347923" w:rsidP="00347923">
      <w:pPr>
        <w:pBdr>
          <w:top w:val="nil"/>
          <w:left w:val="nil"/>
          <w:bottom w:val="nil"/>
          <w:right w:val="nil"/>
          <w:between w:val="nil"/>
        </w:pBdr>
        <w:spacing w:after="0" w:line="276" w:lineRule="auto"/>
        <w:ind w:left="426"/>
        <w:rPr>
          <w:b/>
          <w:i/>
          <w:color w:val="00B050"/>
          <w:sz w:val="28"/>
          <w:szCs w:val="28"/>
          <w:u w:val="single"/>
        </w:rPr>
      </w:pPr>
    </w:p>
    <w:p w:rsidR="008632EA" w:rsidRDefault="00531D68">
      <w:pPr>
        <w:numPr>
          <w:ilvl w:val="0"/>
          <w:numId w:val="2"/>
        </w:numPr>
        <w:pBdr>
          <w:top w:val="nil"/>
          <w:left w:val="nil"/>
          <w:bottom w:val="nil"/>
          <w:right w:val="nil"/>
          <w:between w:val="nil"/>
        </w:pBdr>
        <w:spacing w:after="0" w:line="276" w:lineRule="auto"/>
        <w:ind w:left="426" w:hanging="426"/>
        <w:rPr>
          <w:b/>
          <w:i/>
          <w:color w:val="00B050"/>
          <w:sz w:val="28"/>
          <w:szCs w:val="28"/>
          <w:u w:val="single"/>
        </w:rPr>
      </w:pPr>
      <w:r>
        <w:rPr>
          <w:b/>
          <w:i/>
          <w:color w:val="00B050"/>
          <w:sz w:val="28"/>
          <w:szCs w:val="28"/>
          <w:u w:val="single"/>
        </w:rPr>
        <w:t>Schéma des relations hiérarchiques / fonctionnelles</w:t>
      </w:r>
      <w:r>
        <w:rPr>
          <w:b/>
          <w:i/>
          <w:color w:val="00B050"/>
          <w:sz w:val="28"/>
          <w:szCs w:val="28"/>
        </w:rPr>
        <w:t> :</w:t>
      </w:r>
    </w:p>
    <w:p w:rsidR="008632EA" w:rsidRDefault="008632EA">
      <w:pPr>
        <w:spacing w:after="0" w:line="276" w:lineRule="auto"/>
        <w:rPr>
          <w:sz w:val="24"/>
          <w:szCs w:val="24"/>
        </w:rPr>
      </w:pPr>
    </w:p>
    <w:tbl>
      <w:tblPr>
        <w:tblStyle w:val="a7"/>
        <w:tblW w:w="6105" w:type="dxa"/>
        <w:tblInd w:w="1774" w:type="dxa"/>
        <w:tblLayout w:type="fixed"/>
        <w:tblLook w:val="0400" w:firstRow="0" w:lastRow="0" w:firstColumn="0" w:lastColumn="0" w:noHBand="0" w:noVBand="1"/>
      </w:tblPr>
      <w:tblGrid>
        <w:gridCol w:w="1186"/>
        <w:gridCol w:w="4919"/>
      </w:tblGrid>
      <w:tr w:rsidR="008632EA">
        <w:tc>
          <w:tcPr>
            <w:tcW w:w="1186" w:type="dxa"/>
            <w:tcBorders>
              <w:top w:val="nil"/>
              <w:left w:val="nil"/>
              <w:bottom w:val="single" w:sz="6" w:space="0" w:color="000000"/>
              <w:right w:val="single" w:sz="6" w:space="0" w:color="000000"/>
            </w:tcBorders>
            <w:tcMar>
              <w:top w:w="0" w:type="dxa"/>
              <w:left w:w="0" w:type="dxa"/>
              <w:bottom w:w="0" w:type="dxa"/>
              <w:right w:w="68" w:type="dxa"/>
            </w:tcMar>
          </w:tcPr>
          <w:p w:rsidR="008632EA" w:rsidRDefault="008632EA">
            <w:pPr>
              <w:spacing w:after="0" w:line="276" w:lineRule="auto"/>
              <w:jc w:val="center"/>
              <w:rPr>
                <w:sz w:val="24"/>
                <w:szCs w:val="24"/>
              </w:rPr>
            </w:pPr>
          </w:p>
          <w:p w:rsidR="008632EA" w:rsidRDefault="008632EA">
            <w:pPr>
              <w:spacing w:after="0" w:line="276" w:lineRule="auto"/>
              <w:jc w:val="center"/>
              <w:rPr>
                <w:sz w:val="24"/>
                <w:szCs w:val="24"/>
              </w:rPr>
            </w:pPr>
          </w:p>
        </w:tc>
        <w:tc>
          <w:tcPr>
            <w:tcW w:w="4919"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rsidR="008632EA" w:rsidRDefault="00531D68">
            <w:pPr>
              <w:spacing w:after="0" w:line="276" w:lineRule="auto"/>
              <w:jc w:val="center"/>
              <w:rPr>
                <w:sz w:val="24"/>
                <w:szCs w:val="24"/>
              </w:rPr>
            </w:pPr>
            <w:r>
              <w:rPr>
                <w:b/>
                <w:sz w:val="24"/>
                <w:szCs w:val="24"/>
              </w:rPr>
              <w:t>Technique</w:t>
            </w:r>
          </w:p>
          <w:p w:rsidR="008632EA" w:rsidRDefault="00531D68">
            <w:pPr>
              <w:spacing w:after="0" w:line="276" w:lineRule="auto"/>
              <w:jc w:val="center"/>
              <w:rPr>
                <w:sz w:val="24"/>
                <w:szCs w:val="24"/>
              </w:rPr>
            </w:pPr>
            <w:r>
              <w:rPr>
                <w:b/>
                <w:sz w:val="24"/>
                <w:szCs w:val="24"/>
              </w:rPr>
              <w:t>Expertise</w:t>
            </w:r>
          </w:p>
        </w:tc>
      </w:tr>
      <w:tr w:rsidR="008632EA">
        <w:trPr>
          <w:trHeight w:val="891"/>
        </w:trPr>
        <w:tc>
          <w:tcPr>
            <w:tcW w:w="1186"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rsidR="008632EA" w:rsidRDefault="00531D68">
            <w:pPr>
              <w:spacing w:after="0" w:line="276" w:lineRule="auto"/>
              <w:jc w:val="center"/>
              <w:rPr>
                <w:sz w:val="24"/>
                <w:szCs w:val="24"/>
              </w:rPr>
            </w:pPr>
            <w:r>
              <w:rPr>
                <w:sz w:val="24"/>
                <w:szCs w:val="24"/>
              </w:rPr>
              <w:t>N+1</w:t>
            </w:r>
          </w:p>
        </w:tc>
        <w:tc>
          <w:tcPr>
            <w:tcW w:w="4919"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rsidR="008632EA" w:rsidRDefault="00DF1EE7">
            <w:pPr>
              <w:spacing w:after="0" w:line="276" w:lineRule="auto"/>
              <w:jc w:val="center"/>
              <w:rPr>
                <w:sz w:val="24"/>
                <w:szCs w:val="24"/>
              </w:rPr>
            </w:pPr>
            <w:r>
              <w:rPr>
                <w:sz w:val="24"/>
                <w:szCs w:val="24"/>
              </w:rPr>
              <w:t>Cadre de proximité</w:t>
            </w:r>
          </w:p>
        </w:tc>
      </w:tr>
      <w:tr w:rsidR="008632EA">
        <w:trPr>
          <w:trHeight w:val="891"/>
        </w:trPr>
        <w:tc>
          <w:tcPr>
            <w:tcW w:w="1186"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rsidR="008632EA" w:rsidRDefault="00531D68">
            <w:pPr>
              <w:spacing w:after="0" w:line="276" w:lineRule="auto"/>
              <w:jc w:val="center"/>
              <w:rPr>
                <w:sz w:val="24"/>
                <w:szCs w:val="24"/>
              </w:rPr>
            </w:pPr>
            <w:r>
              <w:rPr>
                <w:color w:val="000000"/>
                <w:sz w:val="24"/>
                <w:szCs w:val="24"/>
              </w:rPr>
              <w:lastRenderedPageBreak/>
              <w:t>N</w:t>
            </w:r>
          </w:p>
        </w:tc>
        <w:tc>
          <w:tcPr>
            <w:tcW w:w="4919"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tcPr>
          <w:p w:rsidR="008632EA" w:rsidRDefault="00DF1EE7">
            <w:pPr>
              <w:spacing w:after="0" w:line="276" w:lineRule="auto"/>
              <w:jc w:val="center"/>
              <w:rPr>
                <w:sz w:val="24"/>
                <w:szCs w:val="24"/>
              </w:rPr>
            </w:pPr>
            <w:r>
              <w:rPr>
                <w:sz w:val="24"/>
                <w:szCs w:val="24"/>
              </w:rPr>
              <w:t>IDE</w:t>
            </w:r>
            <w:r w:rsidR="00531D68">
              <w:rPr>
                <w:sz w:val="24"/>
                <w:szCs w:val="24"/>
              </w:rPr>
              <w:t xml:space="preserve"> </w:t>
            </w:r>
          </w:p>
        </w:tc>
      </w:tr>
    </w:tbl>
    <w:p w:rsidR="008632EA" w:rsidRDefault="008632EA">
      <w:pPr>
        <w:pBdr>
          <w:top w:val="nil"/>
          <w:left w:val="nil"/>
          <w:bottom w:val="nil"/>
          <w:right w:val="nil"/>
          <w:between w:val="nil"/>
        </w:pBdr>
        <w:spacing w:after="0" w:line="276" w:lineRule="auto"/>
        <w:ind w:left="426"/>
        <w:rPr>
          <w:b/>
          <w:i/>
          <w:color w:val="00B050"/>
          <w:sz w:val="24"/>
          <w:szCs w:val="24"/>
          <w:u w:val="single"/>
        </w:rPr>
      </w:pPr>
    </w:p>
    <w:p w:rsidR="008632EA" w:rsidRDefault="008632EA">
      <w:pPr>
        <w:pBdr>
          <w:top w:val="nil"/>
          <w:left w:val="nil"/>
          <w:bottom w:val="nil"/>
          <w:right w:val="nil"/>
          <w:between w:val="nil"/>
        </w:pBdr>
        <w:spacing w:after="0" w:line="276" w:lineRule="auto"/>
        <w:ind w:left="426"/>
        <w:rPr>
          <w:b/>
          <w:i/>
          <w:color w:val="00B050"/>
          <w:sz w:val="24"/>
          <w:szCs w:val="24"/>
          <w:u w:val="single"/>
        </w:rPr>
      </w:pPr>
    </w:p>
    <w:p w:rsidR="008632EA" w:rsidRDefault="00531D68">
      <w:pPr>
        <w:numPr>
          <w:ilvl w:val="0"/>
          <w:numId w:val="2"/>
        </w:numPr>
        <w:pBdr>
          <w:top w:val="nil"/>
          <w:left w:val="nil"/>
          <w:bottom w:val="nil"/>
          <w:right w:val="nil"/>
          <w:between w:val="nil"/>
        </w:pBdr>
        <w:spacing w:after="0" w:line="276" w:lineRule="auto"/>
        <w:ind w:left="426" w:hanging="426"/>
        <w:rPr>
          <w:b/>
          <w:i/>
          <w:color w:val="00B050"/>
          <w:sz w:val="24"/>
          <w:szCs w:val="24"/>
          <w:u w:val="single"/>
        </w:rPr>
      </w:pPr>
      <w:r>
        <w:rPr>
          <w:b/>
          <w:i/>
          <w:color w:val="00B050"/>
          <w:sz w:val="28"/>
          <w:szCs w:val="28"/>
          <w:u w:val="single"/>
        </w:rPr>
        <w:t>Processus d’élaboration</w:t>
      </w:r>
      <w:r>
        <w:rPr>
          <w:b/>
          <w:i/>
          <w:color w:val="00B050"/>
          <w:sz w:val="28"/>
          <w:szCs w:val="28"/>
        </w:rPr>
        <w:t> :</w:t>
      </w:r>
      <w:r>
        <w:rPr>
          <w:b/>
          <w:i/>
          <w:color w:val="00B050"/>
          <w:sz w:val="28"/>
          <w:szCs w:val="28"/>
          <w:u w:val="single"/>
        </w:rPr>
        <w:t xml:space="preserve"> </w:t>
      </w:r>
    </w:p>
    <w:p w:rsidR="008632EA" w:rsidRDefault="008632EA">
      <w:pPr>
        <w:pBdr>
          <w:top w:val="nil"/>
          <w:left w:val="nil"/>
          <w:bottom w:val="nil"/>
          <w:right w:val="nil"/>
          <w:between w:val="nil"/>
        </w:pBdr>
        <w:spacing w:after="0" w:line="276" w:lineRule="auto"/>
        <w:ind w:left="426"/>
        <w:rPr>
          <w:b/>
          <w:i/>
          <w:color w:val="00B050"/>
          <w:sz w:val="24"/>
          <w:szCs w:val="24"/>
          <w:u w:val="single"/>
        </w:rPr>
      </w:pPr>
    </w:p>
    <w:tbl>
      <w:tblPr>
        <w:tblStyle w:val="a8"/>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1"/>
        <w:gridCol w:w="4519"/>
      </w:tblGrid>
      <w:tr w:rsidR="008632EA">
        <w:tc>
          <w:tcPr>
            <w:tcW w:w="4541" w:type="dxa"/>
            <w:shd w:val="clear" w:color="auto" w:fill="C5E0B3"/>
            <w:vAlign w:val="center"/>
          </w:tcPr>
          <w:p w:rsidR="008632EA" w:rsidRDefault="00531D68">
            <w:pPr>
              <w:spacing w:before="60" w:after="60" w:line="276" w:lineRule="auto"/>
              <w:rPr>
                <w:sz w:val="24"/>
                <w:szCs w:val="24"/>
              </w:rPr>
            </w:pPr>
            <w:r>
              <w:rPr>
                <w:b/>
                <w:sz w:val="24"/>
                <w:szCs w:val="24"/>
              </w:rPr>
              <w:t>Unité de rattachement ???</w:t>
            </w:r>
          </w:p>
        </w:tc>
        <w:tc>
          <w:tcPr>
            <w:tcW w:w="4519" w:type="dxa"/>
          </w:tcPr>
          <w:p w:rsidR="008632EA" w:rsidRDefault="008632EA">
            <w:pPr>
              <w:spacing w:line="276" w:lineRule="auto"/>
              <w:rPr>
                <w:b/>
                <w:i/>
                <w:color w:val="00B050"/>
                <w:sz w:val="28"/>
                <w:szCs w:val="28"/>
                <w:u w:val="single"/>
              </w:rPr>
            </w:pPr>
          </w:p>
        </w:tc>
      </w:tr>
      <w:tr w:rsidR="008632EA">
        <w:tc>
          <w:tcPr>
            <w:tcW w:w="4541" w:type="dxa"/>
            <w:shd w:val="clear" w:color="auto" w:fill="C5E0B3"/>
            <w:vAlign w:val="center"/>
          </w:tcPr>
          <w:p w:rsidR="008632EA" w:rsidRDefault="00531D68">
            <w:pPr>
              <w:spacing w:before="60" w:after="60" w:line="276" w:lineRule="auto"/>
              <w:rPr>
                <w:sz w:val="24"/>
                <w:szCs w:val="24"/>
              </w:rPr>
            </w:pPr>
            <w:r>
              <w:rPr>
                <w:b/>
                <w:sz w:val="24"/>
                <w:szCs w:val="24"/>
              </w:rPr>
              <w:t>Titulaire consulté</w:t>
            </w:r>
          </w:p>
        </w:tc>
        <w:tc>
          <w:tcPr>
            <w:tcW w:w="4519" w:type="dxa"/>
          </w:tcPr>
          <w:p w:rsidR="008632EA" w:rsidRDefault="008632EA">
            <w:pPr>
              <w:spacing w:line="276" w:lineRule="auto"/>
              <w:rPr>
                <w:b/>
                <w:i/>
                <w:color w:val="00B050"/>
                <w:sz w:val="28"/>
                <w:szCs w:val="28"/>
                <w:u w:val="single"/>
              </w:rPr>
            </w:pPr>
          </w:p>
        </w:tc>
      </w:tr>
      <w:tr w:rsidR="008632EA">
        <w:tc>
          <w:tcPr>
            <w:tcW w:w="4541" w:type="dxa"/>
            <w:shd w:val="clear" w:color="auto" w:fill="C5E0B3"/>
            <w:vAlign w:val="center"/>
          </w:tcPr>
          <w:p w:rsidR="008632EA" w:rsidRDefault="00531D68">
            <w:pPr>
              <w:spacing w:before="60" w:after="60" w:line="276" w:lineRule="auto"/>
              <w:rPr>
                <w:sz w:val="24"/>
                <w:szCs w:val="24"/>
              </w:rPr>
            </w:pPr>
            <w:r>
              <w:rPr>
                <w:b/>
                <w:sz w:val="24"/>
                <w:szCs w:val="24"/>
              </w:rPr>
              <w:t>Hiérarchie concernée</w:t>
            </w:r>
          </w:p>
        </w:tc>
        <w:tc>
          <w:tcPr>
            <w:tcW w:w="4519" w:type="dxa"/>
          </w:tcPr>
          <w:p w:rsidR="008632EA" w:rsidRDefault="008632EA">
            <w:pPr>
              <w:spacing w:line="276" w:lineRule="auto"/>
              <w:rPr>
                <w:b/>
                <w:i/>
                <w:color w:val="00B050"/>
                <w:sz w:val="28"/>
                <w:szCs w:val="28"/>
                <w:u w:val="single"/>
              </w:rPr>
            </w:pPr>
          </w:p>
        </w:tc>
      </w:tr>
      <w:tr w:rsidR="008632EA">
        <w:tc>
          <w:tcPr>
            <w:tcW w:w="4541" w:type="dxa"/>
            <w:shd w:val="clear" w:color="auto" w:fill="C5E0B3"/>
            <w:vAlign w:val="center"/>
          </w:tcPr>
          <w:p w:rsidR="008632EA" w:rsidRDefault="00531D68">
            <w:pPr>
              <w:spacing w:before="60" w:after="60" w:line="276" w:lineRule="auto"/>
              <w:rPr>
                <w:sz w:val="24"/>
                <w:szCs w:val="24"/>
              </w:rPr>
            </w:pPr>
            <w:r>
              <w:rPr>
                <w:b/>
                <w:sz w:val="24"/>
                <w:szCs w:val="24"/>
              </w:rPr>
              <w:t>Date de validation</w:t>
            </w:r>
          </w:p>
        </w:tc>
        <w:tc>
          <w:tcPr>
            <w:tcW w:w="4519" w:type="dxa"/>
          </w:tcPr>
          <w:p w:rsidR="008632EA" w:rsidRDefault="008632EA">
            <w:pPr>
              <w:spacing w:line="276" w:lineRule="auto"/>
              <w:rPr>
                <w:b/>
                <w:i/>
                <w:color w:val="00B050"/>
                <w:sz w:val="28"/>
                <w:szCs w:val="28"/>
                <w:u w:val="single"/>
              </w:rPr>
            </w:pPr>
          </w:p>
        </w:tc>
      </w:tr>
      <w:tr w:rsidR="008632EA">
        <w:tc>
          <w:tcPr>
            <w:tcW w:w="4541" w:type="dxa"/>
          </w:tcPr>
          <w:p w:rsidR="008632EA" w:rsidRDefault="00531D68">
            <w:pPr>
              <w:spacing w:line="276" w:lineRule="auto"/>
              <w:jc w:val="center"/>
              <w:rPr>
                <w:sz w:val="24"/>
                <w:szCs w:val="24"/>
              </w:rPr>
            </w:pPr>
            <w:r>
              <w:rPr>
                <w:sz w:val="24"/>
                <w:szCs w:val="24"/>
                <w:u w:val="single"/>
              </w:rPr>
              <w:t>Approbation titulaire</w:t>
            </w:r>
            <w:r>
              <w:rPr>
                <w:sz w:val="24"/>
                <w:szCs w:val="24"/>
              </w:rPr>
              <w:t xml:space="preserve"> :</w:t>
            </w:r>
          </w:p>
          <w:p w:rsidR="008632EA" w:rsidRDefault="008632EA">
            <w:pPr>
              <w:jc w:val="center"/>
              <w:rPr>
                <w:sz w:val="24"/>
                <w:szCs w:val="24"/>
              </w:rPr>
            </w:pPr>
          </w:p>
          <w:p w:rsidR="008632EA" w:rsidRDefault="008632EA">
            <w:pPr>
              <w:jc w:val="center"/>
              <w:rPr>
                <w:sz w:val="24"/>
                <w:szCs w:val="24"/>
              </w:rPr>
            </w:pPr>
          </w:p>
          <w:p w:rsidR="008632EA" w:rsidRDefault="008632EA">
            <w:pPr>
              <w:spacing w:line="276" w:lineRule="auto"/>
              <w:jc w:val="center"/>
              <w:rPr>
                <w:sz w:val="24"/>
                <w:szCs w:val="24"/>
              </w:rPr>
            </w:pPr>
          </w:p>
        </w:tc>
        <w:tc>
          <w:tcPr>
            <w:tcW w:w="4519" w:type="dxa"/>
          </w:tcPr>
          <w:p w:rsidR="008632EA" w:rsidRDefault="00531D68">
            <w:pPr>
              <w:spacing w:line="276" w:lineRule="auto"/>
              <w:jc w:val="center"/>
              <w:rPr>
                <w:sz w:val="24"/>
                <w:szCs w:val="24"/>
              </w:rPr>
            </w:pPr>
            <w:r>
              <w:rPr>
                <w:sz w:val="24"/>
                <w:szCs w:val="24"/>
                <w:u w:val="single"/>
              </w:rPr>
              <w:t>Approbation hiérarchie</w:t>
            </w:r>
            <w:r>
              <w:rPr>
                <w:sz w:val="24"/>
                <w:szCs w:val="24"/>
              </w:rPr>
              <w:t xml:space="preserve"> : </w:t>
            </w:r>
          </w:p>
        </w:tc>
      </w:tr>
      <w:tr w:rsidR="008632EA">
        <w:trPr>
          <w:trHeight w:val="3758"/>
        </w:trPr>
        <w:tc>
          <w:tcPr>
            <w:tcW w:w="9060" w:type="dxa"/>
            <w:gridSpan w:val="2"/>
          </w:tcPr>
          <w:p w:rsidR="008632EA" w:rsidRDefault="00531D68">
            <w:pPr>
              <w:numPr>
                <w:ilvl w:val="0"/>
                <w:numId w:val="5"/>
              </w:numPr>
              <w:spacing w:after="60"/>
              <w:ind w:hanging="698"/>
              <w:jc w:val="both"/>
              <w:rPr>
                <w:sz w:val="24"/>
                <w:szCs w:val="24"/>
              </w:rPr>
            </w:pPr>
            <w:r>
              <w:rPr>
                <w:sz w:val="24"/>
                <w:szCs w:val="24"/>
              </w:rPr>
              <w:t>La présente fiche de fonction n’a pas prétention à l’exhaustivité. Pour autant, elle permet</w:t>
            </w:r>
            <w:bookmarkStart w:id="1" w:name="_GoBack"/>
            <w:bookmarkEnd w:id="1"/>
          </w:p>
          <w:p w:rsidR="008632EA" w:rsidRDefault="00531D68">
            <w:pPr>
              <w:spacing w:after="60"/>
              <w:ind w:left="22" w:firstLine="284"/>
              <w:jc w:val="both"/>
              <w:rPr>
                <w:sz w:val="24"/>
                <w:szCs w:val="24"/>
              </w:rPr>
            </w:pPr>
            <w:r>
              <w:rPr>
                <w:sz w:val="24"/>
                <w:szCs w:val="24"/>
              </w:rPr>
              <w:t xml:space="preserve">de </w:t>
            </w:r>
            <w:r>
              <w:rPr>
                <w:sz w:val="24"/>
                <w:szCs w:val="24"/>
                <w:u w:val="single"/>
              </w:rPr>
              <w:t>délimiter le champ d’intervention</w:t>
            </w:r>
            <w:r>
              <w:rPr>
                <w:sz w:val="24"/>
                <w:szCs w:val="24"/>
              </w:rPr>
              <w:t xml:space="preserve"> et les </w:t>
            </w:r>
            <w:r>
              <w:rPr>
                <w:sz w:val="24"/>
                <w:szCs w:val="24"/>
                <w:u w:val="single"/>
              </w:rPr>
              <w:t>compétences requises pour le poste</w:t>
            </w:r>
            <w:r>
              <w:rPr>
                <w:sz w:val="24"/>
                <w:szCs w:val="24"/>
              </w:rPr>
              <w:t>.</w:t>
            </w:r>
          </w:p>
          <w:p w:rsidR="008632EA" w:rsidRDefault="00531D68">
            <w:pPr>
              <w:spacing w:after="60"/>
              <w:ind w:firstLine="306"/>
              <w:jc w:val="both"/>
              <w:rPr>
                <w:sz w:val="24"/>
                <w:szCs w:val="24"/>
              </w:rPr>
            </w:pPr>
            <w:r>
              <w:rPr>
                <w:sz w:val="24"/>
                <w:szCs w:val="24"/>
              </w:rPr>
              <w:t xml:space="preserve">La fiche de fonction a été remise à chacun des agents concernés après validation par le </w:t>
            </w:r>
          </w:p>
          <w:p w:rsidR="008632EA" w:rsidRDefault="00531D68">
            <w:pPr>
              <w:spacing w:after="60"/>
              <w:ind w:firstLine="306"/>
              <w:jc w:val="both"/>
              <w:rPr>
                <w:sz w:val="24"/>
                <w:szCs w:val="24"/>
              </w:rPr>
            </w:pPr>
            <w:r>
              <w:rPr>
                <w:sz w:val="24"/>
                <w:szCs w:val="24"/>
              </w:rPr>
              <w:t>CTE et elle le sera par la suite à tout nouvel arrivant sur le poste.</w:t>
            </w:r>
          </w:p>
          <w:p w:rsidR="008632EA" w:rsidRDefault="008632EA">
            <w:pPr>
              <w:spacing w:after="60"/>
              <w:jc w:val="both"/>
              <w:rPr>
                <w:sz w:val="24"/>
                <w:szCs w:val="24"/>
              </w:rPr>
            </w:pPr>
          </w:p>
          <w:p w:rsidR="008632EA" w:rsidRDefault="00531D68">
            <w:pPr>
              <w:numPr>
                <w:ilvl w:val="0"/>
                <w:numId w:val="6"/>
              </w:numPr>
              <w:spacing w:after="60"/>
              <w:ind w:left="306" w:hanging="306"/>
              <w:jc w:val="both"/>
              <w:rPr>
                <w:sz w:val="24"/>
                <w:szCs w:val="24"/>
              </w:rPr>
            </w:pPr>
            <w:r>
              <w:rPr>
                <w:sz w:val="24"/>
                <w:szCs w:val="24"/>
              </w:rPr>
              <w:t>Dans le Classeur Qualité sont stockées et consultables l’ensemble des fiches de fonction de l’établissement.</w:t>
            </w:r>
          </w:p>
          <w:p w:rsidR="008632EA" w:rsidRDefault="008632EA">
            <w:pPr>
              <w:spacing w:after="60"/>
              <w:ind w:left="306"/>
              <w:jc w:val="both"/>
              <w:rPr>
                <w:sz w:val="24"/>
                <w:szCs w:val="24"/>
              </w:rPr>
            </w:pPr>
          </w:p>
          <w:p w:rsidR="008632EA" w:rsidRDefault="00531D68">
            <w:pPr>
              <w:numPr>
                <w:ilvl w:val="0"/>
                <w:numId w:val="3"/>
              </w:numPr>
              <w:pBdr>
                <w:top w:val="nil"/>
                <w:left w:val="nil"/>
                <w:bottom w:val="nil"/>
                <w:right w:val="nil"/>
                <w:between w:val="nil"/>
              </w:pBdr>
              <w:spacing w:after="60" w:line="259" w:lineRule="auto"/>
              <w:ind w:left="306" w:hanging="284"/>
              <w:jc w:val="both"/>
              <w:rPr>
                <w:b/>
                <w:i/>
                <w:color w:val="00B050"/>
                <w:sz w:val="28"/>
                <w:szCs w:val="28"/>
                <w:u w:val="single"/>
              </w:rPr>
            </w:pPr>
            <w:r>
              <w:rPr>
                <w:color w:val="000000"/>
                <w:sz w:val="24"/>
                <w:szCs w:val="24"/>
              </w:rPr>
              <w:t>Le livret du personnel, précise des éléments complémentaires, dont l’intéressé a pris connaissance, sur : l’obligation de réserve, de discrétion professionnelle et de secret professionnel. Ainsi que sur le devoir de neutralité, d’information du supérieur hiérarchique et sur l’exigence d’une tenue correcte. Ce même livret fait mention de la réglementation concernant le tabac, l’alcool, la drogue au travail et les médicaments.</w:t>
            </w:r>
          </w:p>
        </w:tc>
      </w:tr>
    </w:tbl>
    <w:p w:rsidR="008632EA" w:rsidRDefault="008632EA">
      <w:pPr>
        <w:spacing w:after="0" w:line="276" w:lineRule="auto"/>
        <w:rPr>
          <w:b/>
          <w:i/>
          <w:color w:val="00B050"/>
          <w:sz w:val="28"/>
          <w:szCs w:val="28"/>
          <w:u w:val="single"/>
        </w:rPr>
      </w:pPr>
    </w:p>
    <w:p w:rsidR="008632EA" w:rsidRDefault="008632EA">
      <w:pPr>
        <w:spacing w:after="0" w:line="276" w:lineRule="auto"/>
        <w:rPr>
          <w:b/>
          <w:i/>
          <w:color w:val="00B050"/>
          <w:sz w:val="28"/>
          <w:szCs w:val="28"/>
          <w:u w:val="single"/>
        </w:rPr>
      </w:pPr>
    </w:p>
    <w:p w:rsidR="008632EA" w:rsidRDefault="008632EA">
      <w:pPr>
        <w:spacing w:after="0" w:line="276" w:lineRule="auto"/>
        <w:rPr>
          <w:b/>
          <w:i/>
          <w:color w:val="00B050"/>
          <w:sz w:val="28"/>
          <w:szCs w:val="28"/>
          <w:u w:val="single"/>
        </w:rPr>
      </w:pPr>
    </w:p>
    <w:p w:rsidR="008632EA" w:rsidRDefault="008632EA">
      <w:pPr>
        <w:spacing w:after="0"/>
      </w:pPr>
    </w:p>
    <w:sectPr w:rsidR="008632EA" w:rsidSect="00533FF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4D9" w:rsidRDefault="003034D9">
      <w:pPr>
        <w:spacing w:after="0" w:line="240" w:lineRule="auto"/>
      </w:pPr>
      <w:r>
        <w:separator/>
      </w:r>
    </w:p>
  </w:endnote>
  <w:endnote w:type="continuationSeparator" w:id="0">
    <w:p w:rsidR="003034D9" w:rsidRDefault="0030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33" w:rsidRDefault="00B920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2EA" w:rsidRDefault="00531D68">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Page </w:t>
    </w:r>
    <w:r w:rsidR="00B376F9">
      <w:rPr>
        <w:b/>
        <w:color w:val="000000"/>
      </w:rPr>
      <w:fldChar w:fldCharType="begin"/>
    </w:r>
    <w:r>
      <w:rPr>
        <w:b/>
        <w:color w:val="000000"/>
      </w:rPr>
      <w:instrText>PAGE</w:instrText>
    </w:r>
    <w:r w:rsidR="00B376F9">
      <w:rPr>
        <w:b/>
        <w:color w:val="000000"/>
      </w:rPr>
      <w:fldChar w:fldCharType="separate"/>
    </w:r>
    <w:r w:rsidR="00B92033">
      <w:rPr>
        <w:b/>
        <w:noProof/>
        <w:color w:val="000000"/>
      </w:rPr>
      <w:t>2</w:t>
    </w:r>
    <w:r w:rsidR="00B376F9">
      <w:rPr>
        <w:b/>
        <w:color w:val="000000"/>
      </w:rPr>
      <w:fldChar w:fldCharType="end"/>
    </w:r>
    <w:r>
      <w:rPr>
        <w:color w:val="000000"/>
      </w:rPr>
      <w:t>/</w:t>
    </w:r>
    <w:r w:rsidR="00B376F9">
      <w:rPr>
        <w:b/>
        <w:color w:val="000000"/>
      </w:rPr>
      <w:fldChar w:fldCharType="begin"/>
    </w:r>
    <w:r>
      <w:rPr>
        <w:b/>
        <w:color w:val="000000"/>
      </w:rPr>
      <w:instrText>NUMPAGES</w:instrText>
    </w:r>
    <w:r w:rsidR="00B376F9">
      <w:rPr>
        <w:b/>
        <w:color w:val="000000"/>
      </w:rPr>
      <w:fldChar w:fldCharType="separate"/>
    </w:r>
    <w:r w:rsidR="00B92033">
      <w:rPr>
        <w:b/>
        <w:noProof/>
        <w:color w:val="000000"/>
      </w:rPr>
      <w:t>3</w:t>
    </w:r>
    <w:r w:rsidR="00B376F9">
      <w:rPr>
        <w:b/>
        <w:color w:val="000000"/>
      </w:rPr>
      <w:fldChar w:fldCharType="end"/>
    </w:r>
  </w:p>
  <w:p w:rsidR="008632EA" w:rsidRDefault="008632EA">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33" w:rsidRDefault="00B920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4D9" w:rsidRDefault="003034D9">
      <w:pPr>
        <w:spacing w:after="0" w:line="240" w:lineRule="auto"/>
      </w:pPr>
      <w:r>
        <w:separator/>
      </w:r>
    </w:p>
  </w:footnote>
  <w:footnote w:type="continuationSeparator" w:id="0">
    <w:p w:rsidR="003034D9" w:rsidRDefault="00303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33" w:rsidRDefault="001F01E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564922" o:spid="_x0000_s7170" type="#_x0000_t136" style="position:absolute;margin-left:0;margin-top:0;width:547.95pt;height:91.3pt;rotation:315;z-index:-251654144;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33" w:rsidRDefault="001F01E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564923" o:spid="_x0000_s7171" type="#_x0000_t136" style="position:absolute;margin-left:0;margin-top:0;width:547.95pt;height:91.3pt;rotation:315;z-index:-25165209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33" w:rsidRDefault="001F01E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564921" o:spid="_x0000_s7169" type="#_x0000_t136" style="position:absolute;margin-left:0;margin-top:0;width:547.95pt;height:91.3pt;rotation:315;z-index:-251656192;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1092"/>
    <w:multiLevelType w:val="multilevel"/>
    <w:tmpl w:val="CB18FCEE"/>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E126A39"/>
    <w:multiLevelType w:val="multilevel"/>
    <w:tmpl w:val="C8AAD2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BCE61C1"/>
    <w:multiLevelType w:val="multilevel"/>
    <w:tmpl w:val="B2E23114"/>
    <w:lvl w:ilvl="0">
      <w:start w:val="1"/>
      <w:numFmt w:val="bullet"/>
      <w:lvlText w:val=""/>
      <w:lvlJc w:val="left"/>
      <w:pPr>
        <w:ind w:left="643" w:hanging="360"/>
      </w:pPr>
      <w:rPr>
        <w:rFonts w:ascii="Wingdings" w:hAnsi="Wingdings" w:hint="default"/>
        <w:color w:val="00B050"/>
        <w:sz w:val="28"/>
        <w:szCs w:val="28"/>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3" w15:restartNumberingAfterBreak="0">
    <w:nsid w:val="655E030B"/>
    <w:multiLevelType w:val="multilevel"/>
    <w:tmpl w:val="CAFA934A"/>
    <w:lvl w:ilvl="0">
      <w:start w:val="1"/>
      <w:numFmt w:val="bullet"/>
      <w:lvlText w:val=""/>
      <w:lvlJc w:val="left"/>
      <w:pPr>
        <w:ind w:left="785" w:hanging="360"/>
      </w:pPr>
      <w:rPr>
        <w:rFonts w:ascii="Wingdings" w:hAnsi="Wingdings" w:hint="default"/>
        <w:color w:val="00B050"/>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6C1E1871"/>
    <w:multiLevelType w:val="multilevel"/>
    <w:tmpl w:val="D95C5566"/>
    <w:lvl w:ilvl="0">
      <w:start w:val="1"/>
      <w:numFmt w:val="bullet"/>
      <w:lvlText w:val="o"/>
      <w:lvlJc w:val="left"/>
      <w:pPr>
        <w:ind w:left="720" w:hanging="360"/>
      </w:pPr>
      <w:rPr>
        <w:rFonts w:ascii="Courier New" w:eastAsia="Courier New" w:hAnsi="Courier New" w:cs="Courier New"/>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407386"/>
    <w:multiLevelType w:val="multilevel"/>
    <w:tmpl w:val="51883FCE"/>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7172"/>
    <o:shapelayout v:ext="edit">
      <o:idmap v:ext="edit" data="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EA"/>
    <w:rsid w:val="000857E5"/>
    <w:rsid w:val="001F01E0"/>
    <w:rsid w:val="00204760"/>
    <w:rsid w:val="002C3111"/>
    <w:rsid w:val="003034D9"/>
    <w:rsid w:val="00342921"/>
    <w:rsid w:val="00347923"/>
    <w:rsid w:val="0044127A"/>
    <w:rsid w:val="004B0102"/>
    <w:rsid w:val="004D090C"/>
    <w:rsid w:val="00531D68"/>
    <w:rsid w:val="00533FFE"/>
    <w:rsid w:val="005F265E"/>
    <w:rsid w:val="00750C8A"/>
    <w:rsid w:val="007F1A8E"/>
    <w:rsid w:val="007F686F"/>
    <w:rsid w:val="00853FFF"/>
    <w:rsid w:val="008632EA"/>
    <w:rsid w:val="00947F3B"/>
    <w:rsid w:val="00955381"/>
    <w:rsid w:val="00AB6B0E"/>
    <w:rsid w:val="00B24E86"/>
    <w:rsid w:val="00B376F9"/>
    <w:rsid w:val="00B66359"/>
    <w:rsid w:val="00B92033"/>
    <w:rsid w:val="00C355E3"/>
    <w:rsid w:val="00CA565E"/>
    <w:rsid w:val="00D06E62"/>
    <w:rsid w:val="00D35789"/>
    <w:rsid w:val="00DF1EE7"/>
    <w:rsid w:val="00F117A6"/>
    <w:rsid w:val="00F556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2"/>
    <o:shapelayout v:ext="edit">
      <o:idmap v:ext="edit" data="1"/>
    </o:shapelayout>
  </w:shapeDefaults>
  <w:decimalSymbol w:val=","/>
  <w:listSeparator w:val=";"/>
  <w14:docId w14:val="7571D37D"/>
  <w15:docId w15:val="{6943A10F-D319-4204-8896-3B198791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FFE"/>
  </w:style>
  <w:style w:type="paragraph" w:styleId="Titre1">
    <w:name w:val="heading 1"/>
    <w:basedOn w:val="Normal"/>
    <w:next w:val="Normal"/>
    <w:rsid w:val="00533FFE"/>
    <w:pPr>
      <w:keepNext/>
      <w:keepLines/>
      <w:spacing w:before="480" w:after="120"/>
      <w:outlineLvl w:val="0"/>
    </w:pPr>
    <w:rPr>
      <w:b/>
      <w:sz w:val="48"/>
      <w:szCs w:val="48"/>
    </w:rPr>
  </w:style>
  <w:style w:type="paragraph" w:styleId="Titre2">
    <w:name w:val="heading 2"/>
    <w:basedOn w:val="Normal"/>
    <w:next w:val="Normal"/>
    <w:rsid w:val="00533FFE"/>
    <w:pPr>
      <w:keepNext/>
      <w:keepLines/>
      <w:spacing w:before="360" w:after="80"/>
      <w:outlineLvl w:val="1"/>
    </w:pPr>
    <w:rPr>
      <w:b/>
      <w:sz w:val="36"/>
      <w:szCs w:val="36"/>
    </w:rPr>
  </w:style>
  <w:style w:type="paragraph" w:styleId="Titre3">
    <w:name w:val="heading 3"/>
    <w:basedOn w:val="Normal"/>
    <w:next w:val="Normal"/>
    <w:rsid w:val="00533FFE"/>
    <w:pPr>
      <w:keepNext/>
      <w:keepLines/>
      <w:spacing w:before="280" w:after="80"/>
      <w:outlineLvl w:val="2"/>
    </w:pPr>
    <w:rPr>
      <w:b/>
      <w:sz w:val="28"/>
      <w:szCs w:val="28"/>
    </w:rPr>
  </w:style>
  <w:style w:type="paragraph" w:styleId="Titre4">
    <w:name w:val="heading 4"/>
    <w:basedOn w:val="Normal"/>
    <w:next w:val="Normal"/>
    <w:rsid w:val="00533FFE"/>
    <w:pPr>
      <w:keepNext/>
      <w:keepLines/>
      <w:spacing w:before="240" w:after="40"/>
      <w:outlineLvl w:val="3"/>
    </w:pPr>
    <w:rPr>
      <w:b/>
      <w:sz w:val="24"/>
      <w:szCs w:val="24"/>
    </w:rPr>
  </w:style>
  <w:style w:type="paragraph" w:styleId="Titre5">
    <w:name w:val="heading 5"/>
    <w:basedOn w:val="Normal"/>
    <w:next w:val="Normal"/>
    <w:rsid w:val="00533FFE"/>
    <w:pPr>
      <w:keepNext/>
      <w:keepLines/>
      <w:spacing w:before="220" w:after="40"/>
      <w:outlineLvl w:val="4"/>
    </w:pPr>
    <w:rPr>
      <w:b/>
    </w:rPr>
  </w:style>
  <w:style w:type="paragraph" w:styleId="Titre6">
    <w:name w:val="heading 6"/>
    <w:basedOn w:val="Normal"/>
    <w:next w:val="Normal"/>
    <w:rsid w:val="00533FFE"/>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533FFE"/>
    <w:tblPr>
      <w:tblCellMar>
        <w:top w:w="0" w:type="dxa"/>
        <w:left w:w="0" w:type="dxa"/>
        <w:bottom w:w="0" w:type="dxa"/>
        <w:right w:w="0" w:type="dxa"/>
      </w:tblCellMar>
    </w:tblPr>
  </w:style>
  <w:style w:type="paragraph" w:styleId="Titre">
    <w:name w:val="Title"/>
    <w:basedOn w:val="Normal"/>
    <w:next w:val="Normal"/>
    <w:rsid w:val="00533FFE"/>
    <w:pPr>
      <w:keepNext/>
      <w:keepLines/>
      <w:spacing w:before="480" w:after="120"/>
    </w:pPr>
    <w:rPr>
      <w:b/>
      <w:sz w:val="72"/>
      <w:szCs w:val="72"/>
    </w:rPr>
  </w:style>
  <w:style w:type="paragraph" w:styleId="NormalWeb">
    <w:name w:val="Normal (Web)"/>
    <w:basedOn w:val="Normal"/>
    <w:uiPriority w:val="99"/>
    <w:semiHidden/>
    <w:unhideWhenUsed/>
    <w:rsid w:val="00E46996"/>
    <w:pPr>
      <w:spacing w:before="100" w:beforeAutospacing="1" w:after="142" w:line="276" w:lineRule="auto"/>
    </w:pPr>
    <w:rPr>
      <w:rFonts w:ascii="Times New Roman" w:eastAsia="Times New Roman" w:hAnsi="Times New Roman" w:cs="Times New Roman"/>
      <w:sz w:val="24"/>
      <w:szCs w:val="24"/>
    </w:rPr>
  </w:style>
  <w:style w:type="table" w:styleId="Grilledutableau">
    <w:name w:val="Table Grid"/>
    <w:basedOn w:val="TableauNormal"/>
    <w:uiPriority w:val="39"/>
    <w:rsid w:val="00E4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46996"/>
    <w:pPr>
      <w:ind w:left="720"/>
      <w:contextualSpacing/>
    </w:pPr>
  </w:style>
  <w:style w:type="paragraph" w:styleId="En-tte">
    <w:name w:val="header"/>
    <w:basedOn w:val="Normal"/>
    <w:link w:val="En-tteCar"/>
    <w:uiPriority w:val="99"/>
    <w:unhideWhenUsed/>
    <w:rsid w:val="00C06B6B"/>
    <w:pPr>
      <w:tabs>
        <w:tab w:val="center" w:pos="4536"/>
        <w:tab w:val="right" w:pos="9072"/>
      </w:tabs>
      <w:spacing w:after="0" w:line="240" w:lineRule="auto"/>
    </w:pPr>
  </w:style>
  <w:style w:type="character" w:customStyle="1" w:styleId="En-tteCar">
    <w:name w:val="En-tête Car"/>
    <w:basedOn w:val="Policepardfaut"/>
    <w:link w:val="En-tte"/>
    <w:uiPriority w:val="99"/>
    <w:rsid w:val="00C06B6B"/>
  </w:style>
  <w:style w:type="paragraph" w:styleId="Pieddepage">
    <w:name w:val="footer"/>
    <w:basedOn w:val="Normal"/>
    <w:link w:val="PieddepageCar"/>
    <w:uiPriority w:val="99"/>
    <w:unhideWhenUsed/>
    <w:rsid w:val="00C06B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B6B"/>
  </w:style>
  <w:style w:type="paragraph" w:styleId="Sous-titre">
    <w:name w:val="Subtitle"/>
    <w:basedOn w:val="Normal"/>
    <w:next w:val="Normal"/>
    <w:rsid w:val="00533FFE"/>
    <w:pPr>
      <w:keepNext/>
      <w:keepLines/>
      <w:spacing w:before="360" w:after="80"/>
    </w:pPr>
    <w:rPr>
      <w:rFonts w:ascii="Georgia" w:eastAsia="Georgia" w:hAnsi="Georgia" w:cs="Georgia"/>
      <w:i/>
      <w:color w:val="666666"/>
      <w:sz w:val="48"/>
      <w:szCs w:val="48"/>
    </w:rPr>
  </w:style>
  <w:style w:type="table" w:customStyle="1" w:styleId="a">
    <w:basedOn w:val="TableNormal"/>
    <w:rsid w:val="00533FFE"/>
    <w:pPr>
      <w:spacing w:after="0" w:line="240" w:lineRule="auto"/>
    </w:pPr>
    <w:tblPr>
      <w:tblStyleRowBandSize w:val="1"/>
      <w:tblStyleColBandSize w:val="1"/>
      <w:tblCellMar>
        <w:left w:w="108" w:type="dxa"/>
        <w:right w:w="108" w:type="dxa"/>
      </w:tblCellMar>
    </w:tblPr>
  </w:style>
  <w:style w:type="table" w:customStyle="1" w:styleId="a0">
    <w:basedOn w:val="TableNormal"/>
    <w:rsid w:val="00533FFE"/>
    <w:tblPr>
      <w:tblStyleRowBandSize w:val="1"/>
      <w:tblStyleColBandSize w:val="1"/>
      <w:tblCellMar>
        <w:top w:w="105" w:type="dxa"/>
        <w:left w:w="105" w:type="dxa"/>
        <w:bottom w:w="105" w:type="dxa"/>
        <w:right w:w="105" w:type="dxa"/>
      </w:tblCellMar>
    </w:tblPr>
  </w:style>
  <w:style w:type="table" w:customStyle="1" w:styleId="a1">
    <w:basedOn w:val="TableNormal"/>
    <w:rsid w:val="00533FFE"/>
    <w:tblPr>
      <w:tblStyleRowBandSize w:val="1"/>
      <w:tblStyleColBandSize w:val="1"/>
      <w:tblCellMar>
        <w:top w:w="105" w:type="dxa"/>
        <w:left w:w="105" w:type="dxa"/>
        <w:bottom w:w="105" w:type="dxa"/>
        <w:right w:w="105" w:type="dxa"/>
      </w:tblCellMar>
    </w:tblPr>
  </w:style>
  <w:style w:type="table" w:customStyle="1" w:styleId="a2">
    <w:basedOn w:val="TableNormal"/>
    <w:rsid w:val="00533FFE"/>
    <w:tblPr>
      <w:tblStyleRowBandSize w:val="1"/>
      <w:tblStyleColBandSize w:val="1"/>
      <w:tblCellMar>
        <w:top w:w="105" w:type="dxa"/>
        <w:left w:w="105" w:type="dxa"/>
        <w:bottom w:w="105" w:type="dxa"/>
        <w:right w:w="105" w:type="dxa"/>
      </w:tblCellMar>
    </w:tblPr>
  </w:style>
  <w:style w:type="table" w:customStyle="1" w:styleId="a3">
    <w:basedOn w:val="TableNormal"/>
    <w:rsid w:val="00533FFE"/>
    <w:pPr>
      <w:spacing w:after="0" w:line="240" w:lineRule="auto"/>
    </w:pPr>
    <w:tblPr>
      <w:tblStyleRowBandSize w:val="1"/>
      <w:tblStyleColBandSize w:val="1"/>
      <w:tblCellMar>
        <w:left w:w="108" w:type="dxa"/>
        <w:right w:w="108" w:type="dxa"/>
      </w:tblCellMar>
    </w:tblPr>
  </w:style>
  <w:style w:type="table" w:customStyle="1" w:styleId="a4">
    <w:basedOn w:val="TableNormal"/>
    <w:rsid w:val="00533FFE"/>
    <w:pPr>
      <w:spacing w:after="0" w:line="240" w:lineRule="auto"/>
    </w:pPr>
    <w:tblPr>
      <w:tblStyleRowBandSize w:val="1"/>
      <w:tblStyleColBandSize w:val="1"/>
      <w:tblCellMar>
        <w:left w:w="108" w:type="dxa"/>
        <w:right w:w="108" w:type="dxa"/>
      </w:tblCellMar>
    </w:tblPr>
  </w:style>
  <w:style w:type="table" w:customStyle="1" w:styleId="a5">
    <w:basedOn w:val="TableNormal"/>
    <w:rsid w:val="00533FFE"/>
    <w:pPr>
      <w:spacing w:after="0" w:line="240" w:lineRule="auto"/>
    </w:pPr>
    <w:tblPr>
      <w:tblStyleRowBandSize w:val="1"/>
      <w:tblStyleColBandSize w:val="1"/>
      <w:tblCellMar>
        <w:left w:w="108" w:type="dxa"/>
        <w:right w:w="108" w:type="dxa"/>
      </w:tblCellMar>
    </w:tblPr>
  </w:style>
  <w:style w:type="table" w:customStyle="1" w:styleId="a6">
    <w:basedOn w:val="TableNormal"/>
    <w:rsid w:val="00533FFE"/>
    <w:tblPr>
      <w:tblStyleRowBandSize w:val="1"/>
      <w:tblStyleColBandSize w:val="1"/>
      <w:tblCellMar>
        <w:top w:w="105" w:type="dxa"/>
        <w:left w:w="105" w:type="dxa"/>
        <w:bottom w:w="105" w:type="dxa"/>
        <w:right w:w="105" w:type="dxa"/>
      </w:tblCellMar>
    </w:tblPr>
  </w:style>
  <w:style w:type="table" w:customStyle="1" w:styleId="a7">
    <w:basedOn w:val="TableNormal"/>
    <w:rsid w:val="00533FFE"/>
    <w:tblPr>
      <w:tblStyleRowBandSize w:val="1"/>
      <w:tblStyleColBandSize w:val="1"/>
      <w:tblCellMar>
        <w:top w:w="75" w:type="dxa"/>
        <w:left w:w="75" w:type="dxa"/>
        <w:bottom w:w="75" w:type="dxa"/>
        <w:right w:w="75" w:type="dxa"/>
      </w:tblCellMar>
    </w:tblPr>
  </w:style>
  <w:style w:type="table" w:customStyle="1" w:styleId="a8">
    <w:basedOn w:val="TableNormal"/>
    <w:rsid w:val="00533FFE"/>
    <w:pPr>
      <w:spacing w:after="0" w:line="240" w:lineRule="auto"/>
    </w:pPr>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947F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7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uGg4STtLWLRUtxreV7FDhR3mFQ==">AMUW2mW6hQcZIW1RIohwfi9SyHHIQ4cg3IPKU8aYPktTbqPe/h2pcdC4q9cap/TzJlq4+KDSKo42eOrzB2NvidcXilxtUvjxAAQqy4R3hBJ/6hpcArhROGyHVLttW0ItigkaZUcEhEpa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512</Words>
  <Characters>2820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Deneux</dc:creator>
  <cp:lastModifiedBy>LE-GUENNEC SANDRINE</cp:lastModifiedBy>
  <cp:revision>3</cp:revision>
  <cp:lastPrinted>2022-02-01T16:19:00Z</cp:lastPrinted>
  <dcterms:created xsi:type="dcterms:W3CDTF">2022-11-03T08:17:00Z</dcterms:created>
  <dcterms:modified xsi:type="dcterms:W3CDTF">2023-01-24T14:12:00Z</dcterms:modified>
</cp:coreProperties>
</file>