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5B485" w14:textId="0BFFFDF4" w:rsidR="003033E0" w:rsidRDefault="003033E0" w:rsidP="003033E0">
      <w:pPr>
        <w:jc w:val="center"/>
      </w:pPr>
      <w:r>
        <w:t xml:space="preserve">CONVENTION PLURIANNUELLE </w:t>
      </w:r>
      <w:r w:rsidR="00580098">
        <w:t>XX</w:t>
      </w:r>
      <w:r>
        <w:t xml:space="preserve"> </w:t>
      </w:r>
    </w:p>
    <w:p w14:paraId="7DAB2EC6" w14:textId="77777777" w:rsidR="003033E0" w:rsidRDefault="003033E0" w:rsidP="003033E0">
      <w:pPr>
        <w:jc w:val="center"/>
      </w:pPr>
      <w:r>
        <w:t xml:space="preserve">DANS LE CADRE DE L’APPEL A CANDIDATURE MEDICO-SOCIAL </w:t>
      </w:r>
    </w:p>
    <w:p w14:paraId="2B2E67AE" w14:textId="77777777" w:rsidR="00B20981" w:rsidRDefault="003033E0" w:rsidP="003033E0">
      <w:pPr>
        <w:jc w:val="center"/>
      </w:pPr>
      <w:r>
        <w:t>« IDE DE NUIT EN EHPAD »</w:t>
      </w:r>
    </w:p>
    <w:p w14:paraId="2E4C3A88" w14:textId="77777777" w:rsidR="003033E0" w:rsidRDefault="003033E0" w:rsidP="003033E0"/>
    <w:p w14:paraId="3D6E2F59" w14:textId="77777777" w:rsidR="003033E0" w:rsidRDefault="003033E0" w:rsidP="003033E0">
      <w:r>
        <w:t>Entre</w:t>
      </w:r>
    </w:p>
    <w:p w14:paraId="471B4F29" w14:textId="77777777" w:rsidR="003033E0" w:rsidRPr="0006620D" w:rsidRDefault="003033E0" w:rsidP="003033E0">
      <w:r w:rsidRPr="0006620D">
        <w:t>D’une part,</w:t>
      </w:r>
    </w:p>
    <w:p w14:paraId="7DB8ABF6" w14:textId="1CB3CCBE" w:rsidR="003033E0" w:rsidRPr="0006620D" w:rsidRDefault="003033E0" w:rsidP="003033E0">
      <w:pPr>
        <w:spacing w:after="0" w:line="240" w:lineRule="auto"/>
      </w:pPr>
      <w:r w:rsidRPr="0006620D">
        <w:t>L’établissement d’h</w:t>
      </w:r>
      <w:r w:rsidR="0024395A">
        <w:t>é</w:t>
      </w:r>
      <w:r w:rsidRPr="0006620D">
        <w:t>bergement pour personnes âgées dépendantes,</w:t>
      </w:r>
    </w:p>
    <w:p w14:paraId="30A9F4EE" w14:textId="331EF474" w:rsidR="003033E0" w:rsidRPr="0006620D" w:rsidRDefault="00580098" w:rsidP="003033E0">
      <w:pPr>
        <w:spacing w:after="0" w:line="240" w:lineRule="auto"/>
      </w:pPr>
      <w:r>
        <w:t>X</w:t>
      </w:r>
    </w:p>
    <w:p w14:paraId="03260BFB" w14:textId="78539507" w:rsidR="003033E0" w:rsidRPr="0006620D" w:rsidRDefault="003033E0" w:rsidP="003033E0">
      <w:pPr>
        <w:spacing w:after="0" w:line="240" w:lineRule="auto"/>
      </w:pPr>
      <w:r w:rsidRPr="0006620D">
        <w:t>N</w:t>
      </w:r>
      <w:r w:rsidR="0024395A">
        <w:t>*</w:t>
      </w:r>
      <w:r w:rsidRPr="0006620D">
        <w:t xml:space="preserve"> FINESS : </w:t>
      </w:r>
      <w:r w:rsidR="00580098">
        <w:t>X</w:t>
      </w:r>
    </w:p>
    <w:p w14:paraId="65A65487" w14:textId="5FDD7C6C" w:rsidR="003033E0" w:rsidRPr="0006620D" w:rsidRDefault="003033E0" w:rsidP="003033E0">
      <w:pPr>
        <w:spacing w:after="0" w:line="240" w:lineRule="auto"/>
      </w:pPr>
      <w:r w:rsidRPr="0006620D">
        <w:t xml:space="preserve">Adresse : </w:t>
      </w:r>
      <w:r w:rsidR="00580098">
        <w:t>X</w:t>
      </w:r>
    </w:p>
    <w:p w14:paraId="3905AFAA" w14:textId="77777777" w:rsidR="003033E0" w:rsidRPr="0006620D" w:rsidRDefault="003033E0" w:rsidP="003033E0">
      <w:pPr>
        <w:spacing w:after="0" w:line="240" w:lineRule="auto"/>
      </w:pPr>
    </w:p>
    <w:p w14:paraId="2A30D777" w14:textId="769C832C" w:rsidR="003033E0" w:rsidRPr="0006620D" w:rsidRDefault="003033E0" w:rsidP="003033E0">
      <w:pPr>
        <w:spacing w:after="0" w:line="240" w:lineRule="auto"/>
      </w:pPr>
      <w:r w:rsidRPr="0006620D">
        <w:t xml:space="preserve">Nom du représentant : </w:t>
      </w:r>
      <w:r w:rsidR="00580098">
        <w:t>X</w:t>
      </w:r>
    </w:p>
    <w:p w14:paraId="2EC6A761" w14:textId="77777777" w:rsidR="003033E0" w:rsidRPr="0006620D" w:rsidRDefault="003033E0" w:rsidP="003033E0">
      <w:pPr>
        <w:spacing w:after="0" w:line="240" w:lineRule="auto"/>
      </w:pPr>
    </w:p>
    <w:p w14:paraId="16100217" w14:textId="77777777" w:rsidR="003033E0" w:rsidRPr="0006620D" w:rsidRDefault="003033E0" w:rsidP="003033E0">
      <w:pPr>
        <w:spacing w:after="0" w:line="240" w:lineRule="auto"/>
      </w:pPr>
      <w:r w:rsidRPr="0006620D">
        <w:t>Et</w:t>
      </w:r>
    </w:p>
    <w:p w14:paraId="7F2CFBA0" w14:textId="77777777" w:rsidR="003033E0" w:rsidRPr="0006620D" w:rsidRDefault="003033E0" w:rsidP="003033E0">
      <w:pPr>
        <w:spacing w:after="0" w:line="240" w:lineRule="auto"/>
      </w:pPr>
      <w:r w:rsidRPr="0006620D">
        <w:t>D’autre part,</w:t>
      </w:r>
    </w:p>
    <w:p w14:paraId="7BBE3011" w14:textId="77777777" w:rsidR="003033E0" w:rsidRDefault="003033E0" w:rsidP="003033E0">
      <w:pPr>
        <w:spacing w:after="0" w:line="240" w:lineRule="auto"/>
      </w:pPr>
      <w:r w:rsidRPr="0006620D">
        <w:t>L’établissement d’hébergement pour personnes âgées dépendantes,</w:t>
      </w:r>
    </w:p>
    <w:p w14:paraId="4A47019F" w14:textId="77777777" w:rsidR="007B68E5" w:rsidRPr="0006620D" w:rsidRDefault="007B68E5" w:rsidP="003033E0">
      <w:pPr>
        <w:spacing w:after="0" w:line="240" w:lineRule="auto"/>
      </w:pPr>
      <w:r>
        <w:t>……………………</w:t>
      </w:r>
    </w:p>
    <w:p w14:paraId="21161DEF" w14:textId="153EB7E9" w:rsidR="003033E0" w:rsidRPr="0006620D" w:rsidRDefault="003033E0" w:rsidP="003033E0">
      <w:pPr>
        <w:spacing w:after="0" w:line="240" w:lineRule="auto"/>
      </w:pPr>
      <w:r w:rsidRPr="0006620D">
        <w:t>N</w:t>
      </w:r>
      <w:r w:rsidR="0024395A">
        <w:t>*</w:t>
      </w:r>
      <w:r w:rsidRPr="0006620D">
        <w:t xml:space="preserve"> FINESS : </w:t>
      </w:r>
      <w:r w:rsidR="007B68E5">
        <w:t>……</w:t>
      </w:r>
    </w:p>
    <w:p w14:paraId="68872640" w14:textId="77777777" w:rsidR="003033E0" w:rsidRPr="0006620D" w:rsidRDefault="003033E0" w:rsidP="003033E0">
      <w:pPr>
        <w:spacing w:after="0" w:line="240" w:lineRule="auto"/>
      </w:pPr>
      <w:r w:rsidRPr="0006620D">
        <w:t xml:space="preserve">Adresse : </w:t>
      </w:r>
      <w:r w:rsidR="007B68E5">
        <w:t>…….</w:t>
      </w:r>
    </w:p>
    <w:p w14:paraId="23D34995" w14:textId="77777777" w:rsidR="003033E0" w:rsidRPr="0006620D" w:rsidRDefault="003033E0" w:rsidP="003033E0">
      <w:pPr>
        <w:spacing w:after="0" w:line="240" w:lineRule="auto"/>
      </w:pPr>
    </w:p>
    <w:p w14:paraId="7BBA94EB" w14:textId="77777777" w:rsidR="003033E0" w:rsidRPr="0006620D" w:rsidRDefault="003033E0" w:rsidP="003033E0">
      <w:pPr>
        <w:spacing w:after="0" w:line="240" w:lineRule="auto"/>
      </w:pPr>
      <w:r w:rsidRPr="0006620D">
        <w:t xml:space="preserve">Nom du représentant : </w:t>
      </w:r>
      <w:proofErr w:type="gramStart"/>
      <w:r w:rsidR="007B68E5">
        <w:t>…….</w:t>
      </w:r>
      <w:proofErr w:type="gramEnd"/>
      <w:r w:rsidR="007B68E5">
        <w:t>.</w:t>
      </w:r>
    </w:p>
    <w:p w14:paraId="3FEFF9A0" w14:textId="77777777" w:rsidR="003033E0" w:rsidRPr="0006620D" w:rsidRDefault="003033E0" w:rsidP="003033E0">
      <w:pPr>
        <w:spacing w:after="0" w:line="240" w:lineRule="auto"/>
      </w:pPr>
    </w:p>
    <w:p w14:paraId="74484B82" w14:textId="77777777" w:rsidR="003033E0" w:rsidRPr="0006620D" w:rsidRDefault="003033E0" w:rsidP="003033E0">
      <w:pPr>
        <w:spacing w:after="0" w:line="240" w:lineRule="auto"/>
      </w:pPr>
      <w:r w:rsidRPr="0006620D">
        <w:t xml:space="preserve">Il est convenu </w:t>
      </w:r>
      <w:r w:rsidR="0006620D" w:rsidRPr="0006620D">
        <w:t>c</w:t>
      </w:r>
      <w:r w:rsidRPr="0006620D">
        <w:t>e qui suit :</w:t>
      </w:r>
    </w:p>
    <w:p w14:paraId="1485B902" w14:textId="77777777" w:rsidR="003033E0" w:rsidRPr="0006620D" w:rsidRDefault="003033E0" w:rsidP="003033E0">
      <w:pPr>
        <w:spacing w:after="0" w:line="240" w:lineRule="auto"/>
      </w:pPr>
    </w:p>
    <w:p w14:paraId="69174216" w14:textId="2C234C11" w:rsidR="003033E0" w:rsidRPr="0006620D" w:rsidRDefault="003033E0" w:rsidP="003033E0">
      <w:pPr>
        <w:spacing w:after="0" w:line="240" w:lineRule="auto"/>
      </w:pPr>
      <w:r w:rsidRPr="0006620D">
        <w:t xml:space="preserve">Vu l’appel à candidature lancé le </w:t>
      </w:r>
      <w:r w:rsidR="00580098">
        <w:t>XXX</w:t>
      </w:r>
      <w:r w:rsidRPr="0006620D">
        <w:t xml:space="preserve"> par l’ARS Nouvelle-Aquitaine,</w:t>
      </w:r>
    </w:p>
    <w:p w14:paraId="3C4F4752" w14:textId="77777777" w:rsidR="003033E0" w:rsidRPr="0006620D" w:rsidRDefault="0006620D" w:rsidP="003033E0">
      <w:pPr>
        <w:spacing w:after="0" w:line="240" w:lineRule="auto"/>
      </w:pPr>
      <w:r w:rsidRPr="0006620D">
        <w:t>Vu le cahier des charges de l’appel à candidature,</w:t>
      </w:r>
    </w:p>
    <w:p w14:paraId="486FDBE5" w14:textId="77777777" w:rsidR="0006620D" w:rsidRPr="0006620D" w:rsidRDefault="0006620D" w:rsidP="003033E0">
      <w:pPr>
        <w:spacing w:after="0" w:line="240" w:lineRule="auto"/>
      </w:pPr>
      <w:r w:rsidRPr="0006620D">
        <w:t>Vu le dossier de candidature présenté,</w:t>
      </w:r>
    </w:p>
    <w:p w14:paraId="0653C87F" w14:textId="36A64CEB" w:rsidR="0006620D" w:rsidRPr="0006620D" w:rsidRDefault="0006620D" w:rsidP="003033E0">
      <w:pPr>
        <w:spacing w:after="0" w:line="240" w:lineRule="auto"/>
      </w:pPr>
      <w:r w:rsidRPr="0006620D">
        <w:t xml:space="preserve">Vu la convention signée entre L’EHPAD </w:t>
      </w:r>
      <w:r w:rsidR="00580098">
        <w:t>X</w:t>
      </w:r>
      <w:r w:rsidRPr="0006620D">
        <w:t xml:space="preserve"> et l’ARS,</w:t>
      </w:r>
    </w:p>
    <w:p w14:paraId="573F5D9E" w14:textId="77777777" w:rsidR="0006620D" w:rsidRPr="0006620D" w:rsidRDefault="0006620D" w:rsidP="003033E0">
      <w:pPr>
        <w:spacing w:after="0" w:line="240" w:lineRule="auto"/>
      </w:pPr>
    </w:p>
    <w:p w14:paraId="34F75A0E" w14:textId="199E6C29" w:rsidR="0006620D" w:rsidRPr="0006620D" w:rsidRDefault="0006620D" w:rsidP="003033E0">
      <w:pPr>
        <w:spacing w:after="0" w:line="240" w:lineRule="auto"/>
      </w:pPr>
      <w:r w:rsidRPr="0006620D">
        <w:t xml:space="preserve">Considérant que l’EHPAD </w:t>
      </w:r>
      <w:r w:rsidR="00580098">
        <w:t>X</w:t>
      </w:r>
      <w:r w:rsidRPr="0006620D">
        <w:t xml:space="preserve">, promoteur du projet, est retenu par décision du Directeur Général de l’ARS du </w:t>
      </w:r>
      <w:r w:rsidR="00580098">
        <w:t>XXX</w:t>
      </w:r>
      <w:r w:rsidRPr="0006620D">
        <w:t>, comme promoteur à l’expérimentation « IDE de nuit en EHPAD » avec les structures suivantes :</w:t>
      </w:r>
    </w:p>
    <w:p w14:paraId="180B2618" w14:textId="65672391" w:rsidR="0006620D" w:rsidRPr="0006620D" w:rsidRDefault="00580098" w:rsidP="0006620D">
      <w:pPr>
        <w:pStyle w:val="Paragraphedeliste"/>
        <w:numPr>
          <w:ilvl w:val="0"/>
          <w:numId w:val="1"/>
        </w:numPr>
        <w:spacing w:after="0" w:line="240" w:lineRule="auto"/>
      </w:pPr>
      <w:r>
        <w:t>X</w:t>
      </w:r>
    </w:p>
    <w:p w14:paraId="7EC12C53" w14:textId="77777777" w:rsidR="0006620D" w:rsidRDefault="0006620D" w:rsidP="0006620D">
      <w:pPr>
        <w:spacing w:after="0" w:line="240" w:lineRule="auto"/>
      </w:pPr>
    </w:p>
    <w:p w14:paraId="53CE628A" w14:textId="77777777" w:rsidR="0006620D" w:rsidRDefault="0006620D" w:rsidP="0006620D">
      <w:pPr>
        <w:spacing w:after="0" w:line="240" w:lineRule="auto"/>
      </w:pPr>
    </w:p>
    <w:p w14:paraId="2FA721AC" w14:textId="77777777" w:rsidR="0006620D" w:rsidRPr="0006620D" w:rsidRDefault="0006620D" w:rsidP="0006620D">
      <w:pPr>
        <w:spacing w:after="0" w:line="240" w:lineRule="auto"/>
        <w:rPr>
          <w:u w:val="single"/>
        </w:rPr>
      </w:pPr>
      <w:r w:rsidRPr="0006620D">
        <w:rPr>
          <w:u w:val="single"/>
        </w:rPr>
        <w:t>Préambule :</w:t>
      </w:r>
    </w:p>
    <w:p w14:paraId="39C39FA6" w14:textId="77777777" w:rsidR="0006620D" w:rsidRDefault="0006620D" w:rsidP="003033E0">
      <w:pPr>
        <w:spacing w:after="0" w:line="240" w:lineRule="auto"/>
      </w:pPr>
    </w:p>
    <w:p w14:paraId="20D066D1" w14:textId="77777777" w:rsidR="0006620D" w:rsidRPr="004A5BED" w:rsidRDefault="0006620D" w:rsidP="003033E0">
      <w:pPr>
        <w:spacing w:after="0" w:line="240" w:lineRule="auto"/>
        <w:rPr>
          <w:b w:val="0"/>
        </w:rPr>
      </w:pPr>
      <w:r w:rsidRPr="004A5BED">
        <w:rPr>
          <w:b w:val="0"/>
        </w:rPr>
        <w:t xml:space="preserve">L’hospitalisation d’une personne âgée, même programmée, peut avoir des effets secondaires indésirables sur son état de santé, en particulier sur les facteurs contributifs au maintien de son autonomie. </w:t>
      </w:r>
      <w:r w:rsidR="004A5BED" w:rsidRPr="004A5BED">
        <w:rPr>
          <w:b w:val="0"/>
        </w:rPr>
        <w:t>La garde d’un infirmier Diplômé d’Etat (IDE) dans les Ehpad peut être un moyen d’empêcher les hospitalisations évitables et concourir à une prise en charge de qualité de la personne.</w:t>
      </w:r>
    </w:p>
    <w:p w14:paraId="76052CA6" w14:textId="77777777" w:rsidR="004A5BED" w:rsidRPr="004A5BED" w:rsidRDefault="004A5BED" w:rsidP="003033E0">
      <w:pPr>
        <w:spacing w:after="0" w:line="240" w:lineRule="auto"/>
        <w:rPr>
          <w:b w:val="0"/>
        </w:rPr>
      </w:pPr>
      <w:r w:rsidRPr="004A5BED">
        <w:rPr>
          <w:b w:val="0"/>
        </w:rPr>
        <w:t>Les objectifs de cet appel à candidature sont notamment :</w:t>
      </w:r>
    </w:p>
    <w:p w14:paraId="3F8EDC82" w14:textId="77777777" w:rsidR="004A5BED" w:rsidRPr="004A5BED" w:rsidRDefault="004A5BED" w:rsidP="004A5BED">
      <w:pPr>
        <w:pStyle w:val="Paragraphedeliste"/>
        <w:numPr>
          <w:ilvl w:val="0"/>
          <w:numId w:val="2"/>
        </w:numPr>
        <w:spacing w:after="0" w:line="240" w:lineRule="auto"/>
        <w:rPr>
          <w:b w:val="0"/>
        </w:rPr>
      </w:pPr>
      <w:r w:rsidRPr="004A5BED">
        <w:rPr>
          <w:b w:val="0"/>
        </w:rPr>
        <w:t>Améliorer la qualité et la sécurité des soins en Ehpad de nuit,</w:t>
      </w:r>
    </w:p>
    <w:p w14:paraId="66AE38F9" w14:textId="77777777" w:rsidR="004A5BED" w:rsidRPr="004A5BED" w:rsidRDefault="004A5BED" w:rsidP="004A5BED">
      <w:pPr>
        <w:pStyle w:val="Paragraphedeliste"/>
        <w:numPr>
          <w:ilvl w:val="0"/>
          <w:numId w:val="2"/>
        </w:numPr>
        <w:spacing w:after="0" w:line="240" w:lineRule="auto"/>
        <w:rPr>
          <w:b w:val="0"/>
        </w:rPr>
      </w:pPr>
      <w:r w:rsidRPr="004A5BED">
        <w:rPr>
          <w:b w:val="0"/>
        </w:rPr>
        <w:t>Limiter les hospitalisations de nuit en urgence des personnes âgées résidentes en Ehpad,</w:t>
      </w:r>
    </w:p>
    <w:p w14:paraId="44CC88D1" w14:textId="77777777" w:rsidR="004A5BED" w:rsidRPr="004A5BED" w:rsidRDefault="004A5BED" w:rsidP="004A5BED">
      <w:pPr>
        <w:pStyle w:val="Paragraphedeliste"/>
        <w:numPr>
          <w:ilvl w:val="0"/>
          <w:numId w:val="2"/>
        </w:numPr>
        <w:spacing w:after="0" w:line="240" w:lineRule="auto"/>
        <w:rPr>
          <w:b w:val="0"/>
        </w:rPr>
      </w:pPr>
      <w:r w:rsidRPr="004A5BED">
        <w:rPr>
          <w:b w:val="0"/>
        </w:rPr>
        <w:t xml:space="preserve">Diminuer les séjours hospitaliers évitables en appliquant des prescriptions anticipées la nuit (fin de vie, douleur, actes </w:t>
      </w:r>
      <w:proofErr w:type="gramStart"/>
      <w:r w:rsidRPr="004A5BED">
        <w:rPr>
          <w:b w:val="0"/>
        </w:rPr>
        <w:t>techniques,…</w:t>
      </w:r>
      <w:proofErr w:type="gramEnd"/>
      <w:r w:rsidRPr="004A5BED">
        <w:rPr>
          <w:b w:val="0"/>
        </w:rPr>
        <w:t>),</w:t>
      </w:r>
    </w:p>
    <w:p w14:paraId="75A98407" w14:textId="77777777" w:rsidR="004A5BED" w:rsidRPr="004A5BED" w:rsidRDefault="004A5BED" w:rsidP="004A5BED">
      <w:pPr>
        <w:pStyle w:val="Paragraphedeliste"/>
        <w:numPr>
          <w:ilvl w:val="0"/>
          <w:numId w:val="2"/>
        </w:numPr>
        <w:spacing w:after="0" w:line="240" w:lineRule="auto"/>
        <w:rPr>
          <w:b w:val="0"/>
        </w:rPr>
      </w:pPr>
      <w:r w:rsidRPr="004A5BED">
        <w:rPr>
          <w:b w:val="0"/>
        </w:rPr>
        <w:t>Faciliter le retour en institution lorsque l’l’hospitalisation a été inévitable</w:t>
      </w:r>
    </w:p>
    <w:p w14:paraId="033AF30A" w14:textId="77777777" w:rsidR="004A5BED" w:rsidRPr="004A5BED" w:rsidRDefault="004A5BED" w:rsidP="004A5BED">
      <w:pPr>
        <w:pStyle w:val="Paragraphedeliste"/>
        <w:numPr>
          <w:ilvl w:val="0"/>
          <w:numId w:val="2"/>
        </w:numPr>
        <w:spacing w:after="0" w:line="240" w:lineRule="auto"/>
        <w:rPr>
          <w:b w:val="0"/>
        </w:rPr>
      </w:pPr>
      <w:r w:rsidRPr="004A5BED">
        <w:rPr>
          <w:b w:val="0"/>
        </w:rPr>
        <w:lastRenderedPageBreak/>
        <w:t>Eviter l’hospitalisation d’une personne âgée à la suite d’un passage aux urgences.</w:t>
      </w:r>
    </w:p>
    <w:p w14:paraId="078A68BB" w14:textId="77777777" w:rsidR="004A5BED" w:rsidRDefault="004A5BED" w:rsidP="004A5BED">
      <w:pPr>
        <w:spacing w:after="0" w:line="240" w:lineRule="auto"/>
      </w:pPr>
    </w:p>
    <w:p w14:paraId="63E073D9" w14:textId="77777777" w:rsidR="004A5BED" w:rsidRPr="004A5BED" w:rsidRDefault="004A5BED" w:rsidP="004A5BED">
      <w:pPr>
        <w:spacing w:after="0" w:line="240" w:lineRule="auto"/>
        <w:rPr>
          <w:u w:val="single"/>
        </w:rPr>
      </w:pPr>
      <w:r w:rsidRPr="004A5BED">
        <w:rPr>
          <w:u w:val="single"/>
        </w:rPr>
        <w:t>Article 1 – Objet de la convention</w:t>
      </w:r>
    </w:p>
    <w:p w14:paraId="34C93938" w14:textId="77777777" w:rsidR="004A5BED" w:rsidRDefault="004A5BED" w:rsidP="004A5BED">
      <w:pPr>
        <w:spacing w:after="0" w:line="240" w:lineRule="auto"/>
      </w:pPr>
    </w:p>
    <w:p w14:paraId="26A4EB64" w14:textId="77777777" w:rsidR="004A5BED" w:rsidRPr="004A5BED" w:rsidRDefault="004A5BED" w:rsidP="004A5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/>
          <w:b w:val="0"/>
        </w:rPr>
      </w:pPr>
      <w:r w:rsidRPr="004A5BED">
        <w:rPr>
          <w:rFonts w:eastAsia="Times New Roman"/>
          <w:b w:val="0"/>
        </w:rPr>
        <w:t>La présente convention a pour but de décrire de façon opérante les engagements réciproques et/ou partagés des deux établissements afin de définir :</w:t>
      </w:r>
    </w:p>
    <w:p w14:paraId="1FE73133" w14:textId="77777777" w:rsidR="004A5BED" w:rsidRPr="004A5BED" w:rsidRDefault="004A5BED" w:rsidP="004A5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</w:rPr>
      </w:pPr>
      <w:r w:rsidRPr="004A5BED">
        <w:rPr>
          <w:rFonts w:eastAsia="Times New Roman"/>
          <w:b w:val="0"/>
        </w:rPr>
        <w:t>- le cadre des interventions</w:t>
      </w:r>
    </w:p>
    <w:p w14:paraId="03572B27" w14:textId="77777777" w:rsidR="004A5BED" w:rsidRPr="004A5BED" w:rsidRDefault="004A5BED" w:rsidP="004A5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</w:rPr>
      </w:pPr>
      <w:r w:rsidRPr="004A5BED">
        <w:rPr>
          <w:rFonts w:eastAsia="Times New Roman"/>
          <w:b w:val="0"/>
        </w:rPr>
        <w:t>- les modalités de ses interventions</w:t>
      </w:r>
    </w:p>
    <w:p w14:paraId="421F1E6E" w14:textId="77777777" w:rsidR="004A5BED" w:rsidRPr="004A5BED" w:rsidRDefault="004A5BED" w:rsidP="004A5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</w:rPr>
      </w:pPr>
      <w:r w:rsidRPr="004A5BED">
        <w:rPr>
          <w:rFonts w:eastAsia="Times New Roman"/>
          <w:b w:val="0"/>
        </w:rPr>
        <w:t>- les limites de ses interventions</w:t>
      </w:r>
    </w:p>
    <w:p w14:paraId="3EDF42B2" w14:textId="77777777" w:rsidR="004A5BED" w:rsidRPr="004A5BED" w:rsidRDefault="004A5BED" w:rsidP="004A5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</w:rPr>
      </w:pPr>
      <w:r w:rsidRPr="004A5BED">
        <w:rPr>
          <w:rFonts w:eastAsia="Times New Roman"/>
          <w:b w:val="0"/>
        </w:rPr>
        <w:t>- les responsabilités</w:t>
      </w:r>
    </w:p>
    <w:p w14:paraId="160E6D40" w14:textId="77777777" w:rsidR="004A5BED" w:rsidRPr="004A5BED" w:rsidRDefault="004A5BED" w:rsidP="004A5BED">
      <w:pPr>
        <w:spacing w:after="0"/>
        <w:jc w:val="both"/>
        <w:rPr>
          <w:rFonts w:eastAsia="Times New Roman"/>
        </w:rPr>
      </w:pPr>
    </w:p>
    <w:p w14:paraId="4281E7C6" w14:textId="77777777" w:rsidR="004A5BED" w:rsidRDefault="004A5BED" w:rsidP="004A5BED">
      <w:pPr>
        <w:jc w:val="both"/>
        <w:rPr>
          <w:b w:val="0"/>
        </w:rPr>
      </w:pPr>
      <w:r w:rsidRPr="004A5BED">
        <w:rPr>
          <w:b w:val="0"/>
        </w:rPr>
        <w:t>Les établissements s’engagent à développer une culture gériatrique commune et entretenir des liens privilégiés.</w:t>
      </w:r>
    </w:p>
    <w:p w14:paraId="0CA56143" w14:textId="77777777" w:rsidR="00E00B1D" w:rsidRDefault="00E00B1D" w:rsidP="004A5BED">
      <w:pPr>
        <w:jc w:val="both"/>
        <w:rPr>
          <w:b w:val="0"/>
        </w:rPr>
      </w:pPr>
    </w:p>
    <w:p w14:paraId="3F910202" w14:textId="77777777" w:rsidR="00E00B1D" w:rsidRDefault="00E00B1D" w:rsidP="00E00B1D">
      <w:pPr>
        <w:jc w:val="both"/>
        <w:rPr>
          <w:u w:val="single"/>
        </w:rPr>
      </w:pPr>
      <w:r>
        <w:rPr>
          <w:u w:val="single"/>
        </w:rPr>
        <w:t>Article 2</w:t>
      </w:r>
      <w:r w:rsidRPr="006457BD">
        <w:rPr>
          <w:u w:val="single"/>
        </w:rPr>
        <w:t xml:space="preserve"> – Modalités d’organisation</w:t>
      </w:r>
    </w:p>
    <w:p w14:paraId="3906E92F" w14:textId="761B2B4E" w:rsidR="00E00B1D" w:rsidRDefault="00E00B1D" w:rsidP="00E00B1D">
      <w:pPr>
        <w:pStyle w:val="Paragraphedeliste"/>
        <w:numPr>
          <w:ilvl w:val="0"/>
          <w:numId w:val="8"/>
        </w:numPr>
        <w:jc w:val="both"/>
        <w:rPr>
          <w:b w:val="0"/>
        </w:rPr>
      </w:pPr>
      <w:r w:rsidRPr="00E00B1D">
        <w:rPr>
          <w:b w:val="0"/>
        </w:rPr>
        <w:t xml:space="preserve">Les IDE de nuit recrutés seront rémunérés par </w:t>
      </w:r>
      <w:proofErr w:type="spellStart"/>
      <w:r w:rsidRPr="00E00B1D">
        <w:rPr>
          <w:b w:val="0"/>
        </w:rPr>
        <w:t>l’Ehpad</w:t>
      </w:r>
      <w:proofErr w:type="spellEnd"/>
      <w:r w:rsidRPr="00E00B1D">
        <w:rPr>
          <w:b w:val="0"/>
        </w:rPr>
        <w:t xml:space="preserve"> </w:t>
      </w:r>
      <w:r w:rsidR="00580098">
        <w:rPr>
          <w:b w:val="0"/>
        </w:rPr>
        <w:t>X</w:t>
      </w:r>
      <w:r w:rsidRPr="00E00B1D">
        <w:rPr>
          <w:b w:val="0"/>
        </w:rPr>
        <w:t xml:space="preserve"> et positionnés sur cet établissement</w:t>
      </w:r>
      <w:r>
        <w:rPr>
          <w:b w:val="0"/>
        </w:rPr>
        <w:t>,</w:t>
      </w:r>
    </w:p>
    <w:p w14:paraId="592C7D79" w14:textId="77777777" w:rsidR="00E00B1D" w:rsidRDefault="00E00B1D" w:rsidP="00E00B1D">
      <w:pPr>
        <w:pStyle w:val="Paragraphedeliste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Une astreinte téléphonique sera mise en place et l’IDE pourra se déplacer sur la structure appelante en cas de nécessité et selon les critères préalablement définis,</w:t>
      </w:r>
    </w:p>
    <w:p w14:paraId="1AD67D26" w14:textId="77777777" w:rsidR="00E00B1D" w:rsidRDefault="00E00B1D" w:rsidP="00E00B1D">
      <w:pPr>
        <w:pStyle w:val="Paragraphedeliste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Une immersion de jour et de nuit dans chaque établissement partenaire sera réalisé au début de ce projet et à la prise de poste de l’IDE</w:t>
      </w:r>
    </w:p>
    <w:p w14:paraId="318BEDC0" w14:textId="77777777" w:rsidR="00E00B1D" w:rsidRDefault="00E00B1D" w:rsidP="004A5BED">
      <w:pPr>
        <w:pStyle w:val="Paragraphedeliste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Le planning sera communiqué par mail à chaque établissement partenaire le 15 du mois précédent.</w:t>
      </w:r>
    </w:p>
    <w:p w14:paraId="602CBB82" w14:textId="77777777" w:rsidR="00E00B1D" w:rsidRPr="00E00B1D" w:rsidRDefault="00E00B1D" w:rsidP="00E00B1D">
      <w:pPr>
        <w:pStyle w:val="Paragraphedeliste"/>
        <w:jc w:val="both"/>
        <w:rPr>
          <w:b w:val="0"/>
        </w:rPr>
      </w:pPr>
    </w:p>
    <w:p w14:paraId="2F22657C" w14:textId="77777777" w:rsidR="004A5BED" w:rsidRDefault="00E00B1D" w:rsidP="004A5BED">
      <w:pPr>
        <w:jc w:val="both"/>
        <w:rPr>
          <w:u w:val="single"/>
        </w:rPr>
      </w:pPr>
      <w:r>
        <w:rPr>
          <w:u w:val="single"/>
        </w:rPr>
        <w:t>Article 3</w:t>
      </w:r>
      <w:r w:rsidR="004A5BED" w:rsidRPr="004A5BED">
        <w:rPr>
          <w:u w:val="single"/>
        </w:rPr>
        <w:t xml:space="preserve"> – Engagement de la structure porteuse</w:t>
      </w:r>
    </w:p>
    <w:p w14:paraId="559C182B" w14:textId="77777777" w:rsidR="004A5BED" w:rsidRDefault="004A5BED" w:rsidP="004A5BED">
      <w:pPr>
        <w:jc w:val="both"/>
        <w:rPr>
          <w:b w:val="0"/>
        </w:rPr>
      </w:pPr>
      <w:r>
        <w:rPr>
          <w:b w:val="0"/>
        </w:rPr>
        <w:t xml:space="preserve">La structure porteuse s’engage à : </w:t>
      </w:r>
    </w:p>
    <w:p w14:paraId="60580675" w14:textId="11C504F2" w:rsidR="004A5BED" w:rsidRDefault="004A5BED" w:rsidP="004A5BED">
      <w:pPr>
        <w:pStyle w:val="Paragraphedeliste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Recruter du temps IDE de nuit qui interviendra sur les Ehpad </w:t>
      </w:r>
      <w:proofErr w:type="gramStart"/>
      <w:r>
        <w:rPr>
          <w:b w:val="0"/>
        </w:rPr>
        <w:t>suivants:</w:t>
      </w:r>
      <w:proofErr w:type="gramEnd"/>
    </w:p>
    <w:p w14:paraId="51904581" w14:textId="79537539" w:rsidR="004A5BED" w:rsidRDefault="00580098" w:rsidP="004A5BED">
      <w:pPr>
        <w:pStyle w:val="Paragraphedeliste"/>
        <w:numPr>
          <w:ilvl w:val="1"/>
          <w:numId w:val="3"/>
        </w:numPr>
        <w:jc w:val="both"/>
        <w:rPr>
          <w:b w:val="0"/>
        </w:rPr>
      </w:pPr>
      <w:r>
        <w:rPr>
          <w:b w:val="0"/>
        </w:rPr>
        <w:t>X</w:t>
      </w:r>
    </w:p>
    <w:p w14:paraId="26C74519" w14:textId="77777777" w:rsidR="00E71A67" w:rsidRDefault="00E71A67" w:rsidP="00E71A67">
      <w:pPr>
        <w:pStyle w:val="Paragraphedeliste"/>
        <w:ind w:left="1440"/>
        <w:jc w:val="both"/>
        <w:rPr>
          <w:b w:val="0"/>
        </w:rPr>
      </w:pPr>
    </w:p>
    <w:p w14:paraId="45B2A4C0" w14:textId="77777777" w:rsidR="00E71A67" w:rsidRPr="00E00B1D" w:rsidRDefault="00E71A67" w:rsidP="00E00B1D">
      <w:pPr>
        <w:pStyle w:val="Paragraphedeliste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Organiser le temps d’adaptation au poste (journées et nuits dans chaque structure avant l’affectation sur le dispositif)</w:t>
      </w:r>
    </w:p>
    <w:p w14:paraId="71673D54" w14:textId="77777777" w:rsidR="004A5BED" w:rsidRDefault="004A5BED" w:rsidP="004A5BED">
      <w:pPr>
        <w:pStyle w:val="Paragraphedeliste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Mettre à disposition à l’IDE de nuit :</w:t>
      </w:r>
    </w:p>
    <w:p w14:paraId="20A8A8B8" w14:textId="77777777" w:rsidR="004A5BED" w:rsidRDefault="004A5BED" w:rsidP="00E71A6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 w:val="0"/>
        </w:rPr>
      </w:pPr>
      <w:r>
        <w:rPr>
          <w:b w:val="0"/>
        </w:rPr>
        <w:t>Un véhicule assuré</w:t>
      </w:r>
    </w:p>
    <w:p w14:paraId="015D4F39" w14:textId="77777777" w:rsidR="004A5BED" w:rsidRDefault="004A5BED" w:rsidP="00E71A6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 w:val="0"/>
        </w:rPr>
      </w:pPr>
      <w:r>
        <w:rPr>
          <w:b w:val="0"/>
        </w:rPr>
        <w:t>Un téléphone portable</w:t>
      </w:r>
    </w:p>
    <w:p w14:paraId="73B4EFE8" w14:textId="77777777" w:rsidR="006F2E23" w:rsidRDefault="006F2E23" w:rsidP="00E71A6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 w:val="0"/>
        </w:rPr>
      </w:pPr>
      <w:r>
        <w:rPr>
          <w:b w:val="0"/>
        </w:rPr>
        <w:t>Un DECT interne</w:t>
      </w:r>
    </w:p>
    <w:p w14:paraId="7F648BF1" w14:textId="77777777" w:rsidR="004A5BED" w:rsidRDefault="004A5BED" w:rsidP="00E71A6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 w:val="0"/>
        </w:rPr>
      </w:pPr>
      <w:r>
        <w:rPr>
          <w:b w:val="0"/>
        </w:rPr>
        <w:t>Une adresse mail</w:t>
      </w:r>
    </w:p>
    <w:p w14:paraId="4F59A140" w14:textId="77777777" w:rsidR="004A5BED" w:rsidRDefault="004A5BED" w:rsidP="00E71A67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b w:val="0"/>
        </w:rPr>
      </w:pPr>
      <w:r>
        <w:rPr>
          <w:b w:val="0"/>
        </w:rPr>
        <w:t>Un Ordinateur</w:t>
      </w:r>
    </w:p>
    <w:p w14:paraId="3C8BE21A" w14:textId="77777777" w:rsidR="004A5BED" w:rsidRDefault="004A5BED" w:rsidP="00E71A67">
      <w:pPr>
        <w:spacing w:after="0" w:line="240" w:lineRule="auto"/>
        <w:ind w:left="708"/>
        <w:jc w:val="both"/>
        <w:rPr>
          <w:b w:val="0"/>
        </w:rPr>
      </w:pPr>
      <w:r>
        <w:rPr>
          <w:b w:val="0"/>
        </w:rPr>
        <w:t>L’ensemble de ces éléments n’est pas exhaustif, ni nominatif.</w:t>
      </w:r>
    </w:p>
    <w:p w14:paraId="5D6DCEB8" w14:textId="77777777" w:rsidR="00E71A67" w:rsidRDefault="00E71A67" w:rsidP="00E71A67">
      <w:pPr>
        <w:spacing w:after="0" w:line="240" w:lineRule="auto"/>
        <w:ind w:left="708"/>
        <w:jc w:val="both"/>
        <w:rPr>
          <w:b w:val="0"/>
        </w:rPr>
      </w:pPr>
    </w:p>
    <w:p w14:paraId="58A0496D" w14:textId="77777777" w:rsidR="004A5BED" w:rsidRDefault="00E71A67" w:rsidP="00E71A67">
      <w:pPr>
        <w:pStyle w:val="Paragraphedeliste"/>
        <w:numPr>
          <w:ilvl w:val="0"/>
          <w:numId w:val="4"/>
        </w:numPr>
        <w:spacing w:after="0"/>
        <w:jc w:val="both"/>
        <w:rPr>
          <w:b w:val="0"/>
        </w:rPr>
      </w:pPr>
      <w:r>
        <w:rPr>
          <w:b w:val="0"/>
        </w:rPr>
        <w:t xml:space="preserve">Transmettre à </w:t>
      </w:r>
      <w:proofErr w:type="gramStart"/>
      <w:r>
        <w:rPr>
          <w:b w:val="0"/>
        </w:rPr>
        <w:t>l’ARS  copie</w:t>
      </w:r>
      <w:proofErr w:type="gramEnd"/>
      <w:r>
        <w:rPr>
          <w:b w:val="0"/>
        </w:rPr>
        <w:t xml:space="preserve"> des conventions signées, les données et les indicateurs relevant de son activité ainsi que les données demandées dans le cadre de la procédure d’évaluation.</w:t>
      </w:r>
    </w:p>
    <w:p w14:paraId="182DB99C" w14:textId="77777777" w:rsidR="001945D4" w:rsidRDefault="001945D4" w:rsidP="001945D4">
      <w:pPr>
        <w:pStyle w:val="Paragraphedeliste"/>
        <w:spacing w:after="0"/>
        <w:jc w:val="both"/>
        <w:rPr>
          <w:b w:val="0"/>
        </w:rPr>
      </w:pPr>
    </w:p>
    <w:p w14:paraId="2D365570" w14:textId="77777777" w:rsidR="001945D4" w:rsidRDefault="001945D4" w:rsidP="001945D4">
      <w:pPr>
        <w:spacing w:after="0"/>
        <w:ind w:left="360"/>
        <w:jc w:val="both"/>
        <w:rPr>
          <w:b w:val="0"/>
        </w:rPr>
      </w:pPr>
      <w:r>
        <w:rPr>
          <w:b w:val="0"/>
        </w:rPr>
        <w:t xml:space="preserve">La structure porteuse s’engage également à ce que l’IDE réponde au médecin de garde et réalise une transmission écrite de son intervention dans les documents institutionnels </w:t>
      </w:r>
    </w:p>
    <w:p w14:paraId="18787345" w14:textId="77777777" w:rsidR="006457BD" w:rsidRDefault="006457BD" w:rsidP="001945D4">
      <w:pPr>
        <w:spacing w:after="0"/>
        <w:ind w:left="360"/>
        <w:jc w:val="both"/>
        <w:rPr>
          <w:b w:val="0"/>
        </w:rPr>
      </w:pPr>
    </w:p>
    <w:p w14:paraId="5FEADFC7" w14:textId="77777777" w:rsidR="00E71A67" w:rsidRDefault="00E00B1D" w:rsidP="001945D4">
      <w:pPr>
        <w:spacing w:after="0"/>
        <w:ind w:left="360"/>
        <w:jc w:val="both"/>
        <w:rPr>
          <w:u w:val="single"/>
        </w:rPr>
      </w:pPr>
      <w:r>
        <w:rPr>
          <w:u w:val="single"/>
        </w:rPr>
        <w:t>Article 4</w:t>
      </w:r>
      <w:r w:rsidR="00E71A67" w:rsidRPr="00E71A67">
        <w:rPr>
          <w:u w:val="single"/>
        </w:rPr>
        <w:t xml:space="preserve"> – Engagement de l’établissement partenaire</w:t>
      </w:r>
    </w:p>
    <w:p w14:paraId="5097BA98" w14:textId="77777777" w:rsidR="00E71A67" w:rsidRDefault="00E71A67" w:rsidP="00E71A67">
      <w:pPr>
        <w:spacing w:after="0"/>
        <w:jc w:val="both"/>
        <w:rPr>
          <w:b w:val="0"/>
        </w:rPr>
      </w:pPr>
      <w:r w:rsidRPr="00E71A67">
        <w:rPr>
          <w:b w:val="0"/>
        </w:rPr>
        <w:t xml:space="preserve">Les </w:t>
      </w:r>
      <w:r>
        <w:rPr>
          <w:b w:val="0"/>
        </w:rPr>
        <w:t xml:space="preserve">structures partenaires devront : </w:t>
      </w:r>
    </w:p>
    <w:p w14:paraId="67DE493C" w14:textId="77777777" w:rsidR="00E71A67" w:rsidRDefault="001945D4" w:rsidP="001945D4">
      <w:pPr>
        <w:pStyle w:val="Paragraphedeliste"/>
        <w:numPr>
          <w:ilvl w:val="0"/>
          <w:numId w:val="4"/>
        </w:numPr>
        <w:spacing w:after="0"/>
        <w:jc w:val="both"/>
        <w:rPr>
          <w:b w:val="0"/>
        </w:rPr>
      </w:pPr>
      <w:r>
        <w:rPr>
          <w:b w:val="0"/>
        </w:rPr>
        <w:t>Mettre à disposition un livret d’accueil propre à leur établissement afin de faciliter les missions et l’intégration des IDE de nuit,</w:t>
      </w:r>
    </w:p>
    <w:p w14:paraId="55AC71D7" w14:textId="77777777" w:rsidR="001945D4" w:rsidRPr="00580098" w:rsidRDefault="001945D4" w:rsidP="001945D4">
      <w:pPr>
        <w:pStyle w:val="Paragraphedeliste"/>
        <w:numPr>
          <w:ilvl w:val="0"/>
          <w:numId w:val="4"/>
        </w:numPr>
        <w:spacing w:after="0"/>
        <w:jc w:val="both"/>
        <w:rPr>
          <w:b w:val="0"/>
        </w:rPr>
      </w:pPr>
      <w:r w:rsidRPr="00580098">
        <w:rPr>
          <w:b w:val="0"/>
        </w:rPr>
        <w:t>Communiquer les différents codes permettant l’accès à l’établissement, à la pharmacie</w:t>
      </w:r>
      <w:r w:rsidR="00A70143" w:rsidRPr="00580098">
        <w:rPr>
          <w:b w:val="0"/>
        </w:rPr>
        <w:t xml:space="preserve"> des secteurs de soins et </w:t>
      </w:r>
      <w:r w:rsidRPr="00580098">
        <w:rPr>
          <w:b w:val="0"/>
        </w:rPr>
        <w:t>aux logiciels,</w:t>
      </w:r>
    </w:p>
    <w:p w14:paraId="53982649" w14:textId="77777777" w:rsidR="001945D4" w:rsidRDefault="001945D4" w:rsidP="001945D4">
      <w:pPr>
        <w:pStyle w:val="Paragraphedeliste"/>
        <w:numPr>
          <w:ilvl w:val="0"/>
          <w:numId w:val="4"/>
        </w:numPr>
        <w:spacing w:after="0"/>
        <w:jc w:val="both"/>
        <w:rPr>
          <w:b w:val="0"/>
        </w:rPr>
      </w:pPr>
      <w:r>
        <w:rPr>
          <w:b w:val="0"/>
        </w:rPr>
        <w:t>Harmoniser l’inventaire de leur sac d’urgence,</w:t>
      </w:r>
    </w:p>
    <w:p w14:paraId="0F01AEEA" w14:textId="77777777" w:rsidR="001945D4" w:rsidRDefault="001945D4" w:rsidP="001945D4">
      <w:pPr>
        <w:pStyle w:val="Paragraphedeliste"/>
        <w:numPr>
          <w:ilvl w:val="0"/>
          <w:numId w:val="4"/>
        </w:numPr>
        <w:spacing w:after="0"/>
        <w:jc w:val="both"/>
        <w:rPr>
          <w:b w:val="0"/>
        </w:rPr>
      </w:pPr>
      <w:r>
        <w:rPr>
          <w:b w:val="0"/>
        </w:rPr>
        <w:t>Harmoniser certaines procédures et/ou protocoles de prise en charge.</w:t>
      </w:r>
    </w:p>
    <w:p w14:paraId="4EA00C2B" w14:textId="77777777" w:rsidR="001945D4" w:rsidRPr="006C22DB" w:rsidRDefault="001945D4" w:rsidP="006C22DB">
      <w:pPr>
        <w:pStyle w:val="Paragraphedeliste"/>
        <w:numPr>
          <w:ilvl w:val="0"/>
          <w:numId w:val="4"/>
        </w:numPr>
        <w:spacing w:after="0"/>
        <w:jc w:val="both"/>
        <w:rPr>
          <w:b w:val="0"/>
        </w:rPr>
      </w:pPr>
      <w:r w:rsidRPr="006C22DB">
        <w:rPr>
          <w:b w:val="0"/>
        </w:rPr>
        <w:t>Le personnel de nuit accueille l’IDE lors de ses déplace</w:t>
      </w:r>
      <w:r w:rsidR="006F2E23" w:rsidRPr="006C22DB">
        <w:rPr>
          <w:b w:val="0"/>
        </w:rPr>
        <w:t>ments et respecte les consignes,</w:t>
      </w:r>
    </w:p>
    <w:p w14:paraId="6CFF9A32" w14:textId="77777777" w:rsidR="001945D4" w:rsidRPr="001945D4" w:rsidRDefault="001945D4" w:rsidP="001945D4">
      <w:pPr>
        <w:pStyle w:val="Paragraphedeliste"/>
        <w:numPr>
          <w:ilvl w:val="0"/>
          <w:numId w:val="6"/>
        </w:numPr>
        <w:spacing w:after="0"/>
        <w:jc w:val="both"/>
        <w:rPr>
          <w:b w:val="0"/>
        </w:rPr>
      </w:pPr>
      <w:r>
        <w:rPr>
          <w:b w:val="0"/>
        </w:rPr>
        <w:t>Respecter les missions de l’IDE définie dans la fiche de poste et les priorités définies par l’IDE de nuit en cas de problèmes simultanés</w:t>
      </w:r>
      <w:r w:rsidR="006F2E23">
        <w:rPr>
          <w:b w:val="0"/>
        </w:rPr>
        <w:t>.</w:t>
      </w:r>
    </w:p>
    <w:p w14:paraId="24CB626F" w14:textId="77777777" w:rsidR="006F2E23" w:rsidRDefault="006F2E23" w:rsidP="006F2E23">
      <w:pPr>
        <w:jc w:val="both"/>
        <w:rPr>
          <w:b w:val="0"/>
        </w:rPr>
      </w:pPr>
    </w:p>
    <w:p w14:paraId="298BEFF4" w14:textId="77777777" w:rsidR="006F2E23" w:rsidRDefault="00E00B1D" w:rsidP="006F2E23">
      <w:pPr>
        <w:jc w:val="both"/>
        <w:rPr>
          <w:u w:val="single"/>
        </w:rPr>
      </w:pPr>
      <w:r>
        <w:rPr>
          <w:u w:val="single"/>
        </w:rPr>
        <w:t>Article 5</w:t>
      </w:r>
      <w:r w:rsidR="006F2E23" w:rsidRPr="006F2E23">
        <w:rPr>
          <w:u w:val="single"/>
        </w:rPr>
        <w:t xml:space="preserve"> – Engagements partagés par la structure porteuse et l’établissement partenaire</w:t>
      </w:r>
    </w:p>
    <w:p w14:paraId="78811CE2" w14:textId="77777777" w:rsidR="006F2E23" w:rsidRDefault="006F2E23" w:rsidP="006F2E23">
      <w:pPr>
        <w:jc w:val="both"/>
        <w:rPr>
          <w:b w:val="0"/>
        </w:rPr>
      </w:pPr>
      <w:r>
        <w:rPr>
          <w:b w:val="0"/>
        </w:rPr>
        <w:t xml:space="preserve">Les établissements s’engagent à : </w:t>
      </w:r>
    </w:p>
    <w:p w14:paraId="0C3E019E" w14:textId="77777777" w:rsidR="006F2E23" w:rsidRDefault="006C22DB" w:rsidP="006F2E23">
      <w:pPr>
        <w:pStyle w:val="Paragraphedelist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P</w:t>
      </w:r>
      <w:r w:rsidR="006F2E23" w:rsidRPr="006F2E23">
        <w:rPr>
          <w:b w:val="0"/>
        </w:rPr>
        <w:t>ermettre aux IDE de participer à des actions d’information et de formation relatives à la prise en charge spécifiques des personnes âgées, afin de diffuser les recommandations de bonnes pratiques de soins en gériatriques.</w:t>
      </w:r>
    </w:p>
    <w:p w14:paraId="41D0B316" w14:textId="77777777" w:rsidR="006F2E23" w:rsidRDefault="006F2E23" w:rsidP="006F2E23">
      <w:pPr>
        <w:pStyle w:val="Paragraphedelist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Mettre en place un comité de pilotage, composé à minima des directeurs d’établissement</w:t>
      </w:r>
      <w:r w:rsidR="006457BD">
        <w:rPr>
          <w:b w:val="0"/>
        </w:rPr>
        <w:t xml:space="preserve"> et de la personne en responsabilité du projet (et accompagnés du médecin coordinateur et/ou IDEC ou cadre selon les choix).</w:t>
      </w:r>
    </w:p>
    <w:p w14:paraId="7E731EAB" w14:textId="77777777" w:rsidR="005D4471" w:rsidRDefault="005D4471" w:rsidP="006F2E23">
      <w:pPr>
        <w:pStyle w:val="Paragraphedelist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Présenter la convention aux instances des établissements (conseils de vie sociale, commissions de coordination gériatrique, conseil de surveillance et/ou d’administration).</w:t>
      </w:r>
    </w:p>
    <w:p w14:paraId="216C717F" w14:textId="77777777" w:rsidR="006457BD" w:rsidRDefault="00E00B1D" w:rsidP="006457BD">
      <w:pPr>
        <w:jc w:val="both"/>
        <w:rPr>
          <w:u w:val="single"/>
        </w:rPr>
      </w:pPr>
      <w:r>
        <w:rPr>
          <w:u w:val="single"/>
        </w:rPr>
        <w:t>Article 6</w:t>
      </w:r>
      <w:r w:rsidR="006457BD" w:rsidRPr="006457BD">
        <w:rPr>
          <w:u w:val="single"/>
        </w:rPr>
        <w:t xml:space="preserve"> – Comité de pilotage</w:t>
      </w:r>
    </w:p>
    <w:p w14:paraId="584AD3DA" w14:textId="77777777" w:rsidR="006457BD" w:rsidRDefault="006457BD" w:rsidP="006457BD">
      <w:pPr>
        <w:jc w:val="both"/>
        <w:rPr>
          <w:b w:val="0"/>
        </w:rPr>
      </w:pPr>
      <w:r>
        <w:rPr>
          <w:b w:val="0"/>
        </w:rPr>
        <w:t>Des rencontres seront organisées par trimestre selon l’avancée du projet, couplées avec des échanges téléphoniques et de mails. Des rencontres régulières avec le porteur du projet seront réalisées.</w:t>
      </w:r>
    </w:p>
    <w:p w14:paraId="49AE2D4F" w14:textId="77777777" w:rsidR="006457BD" w:rsidRDefault="006457BD" w:rsidP="006457BD">
      <w:pPr>
        <w:jc w:val="both"/>
        <w:rPr>
          <w:b w:val="0"/>
        </w:rPr>
      </w:pPr>
      <w:r>
        <w:rPr>
          <w:b w:val="0"/>
        </w:rPr>
        <w:t>Un PV de réunion sera rédigé à chaque rencontre.</w:t>
      </w:r>
    </w:p>
    <w:p w14:paraId="3A0D04BE" w14:textId="77777777" w:rsidR="00E00B1D" w:rsidRDefault="00E00B1D" w:rsidP="006457BD">
      <w:pPr>
        <w:jc w:val="both"/>
        <w:rPr>
          <w:b w:val="0"/>
        </w:rPr>
      </w:pPr>
    </w:p>
    <w:p w14:paraId="207BCD15" w14:textId="77777777" w:rsidR="006457BD" w:rsidRDefault="006457BD" w:rsidP="006457BD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Ses missions consistent à : </w:t>
      </w:r>
    </w:p>
    <w:p w14:paraId="48777339" w14:textId="77777777" w:rsidR="006457BD" w:rsidRDefault="006457BD" w:rsidP="006457B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 w:val="0"/>
        </w:rPr>
      </w:pPr>
      <w:r>
        <w:rPr>
          <w:b w:val="0"/>
        </w:rPr>
        <w:t>Evaluer ce dispositif avant de transmettre les conclusions à l’ARS</w:t>
      </w:r>
    </w:p>
    <w:p w14:paraId="298C2E52" w14:textId="77777777" w:rsidR="006457BD" w:rsidRPr="006457BD" w:rsidRDefault="006457BD" w:rsidP="006457B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 w:val="0"/>
        </w:rPr>
      </w:pPr>
      <w:r>
        <w:rPr>
          <w:b w:val="0"/>
        </w:rPr>
        <w:t>Ajuster l’organisation et les outils au fil de l’expérimentation.</w:t>
      </w:r>
    </w:p>
    <w:p w14:paraId="01D9C6C0" w14:textId="77777777" w:rsidR="006457BD" w:rsidRDefault="006457BD" w:rsidP="006457BD">
      <w:pPr>
        <w:jc w:val="both"/>
        <w:rPr>
          <w:u w:val="single"/>
        </w:rPr>
      </w:pPr>
    </w:p>
    <w:p w14:paraId="1AAA67C1" w14:textId="77777777" w:rsidR="00E00B1D" w:rsidRDefault="00E00B1D" w:rsidP="006457BD">
      <w:pPr>
        <w:jc w:val="both"/>
        <w:rPr>
          <w:u w:val="single"/>
        </w:rPr>
      </w:pPr>
      <w:r>
        <w:rPr>
          <w:u w:val="single"/>
        </w:rPr>
        <w:t>Article 7 </w:t>
      </w:r>
      <w:r w:rsidR="005D4471">
        <w:rPr>
          <w:u w:val="single"/>
        </w:rPr>
        <w:t>– Résiliation- Révision de la convention</w:t>
      </w:r>
    </w:p>
    <w:p w14:paraId="165B0CD8" w14:textId="77777777" w:rsidR="005D4471" w:rsidRDefault="005D4471" w:rsidP="006457BD">
      <w:pPr>
        <w:jc w:val="both"/>
        <w:rPr>
          <w:b w:val="0"/>
        </w:rPr>
      </w:pPr>
      <w:r w:rsidRPr="005D4471">
        <w:rPr>
          <w:b w:val="0"/>
        </w:rPr>
        <w:t>Cette convention peut être amenée à évoluer et à être ajustée.</w:t>
      </w:r>
      <w:r>
        <w:rPr>
          <w:b w:val="0"/>
        </w:rPr>
        <w:t xml:space="preserve"> Toute évolution nécessite un avenant à la présente convention.</w:t>
      </w:r>
    </w:p>
    <w:p w14:paraId="3E0867A7" w14:textId="7464B89B" w:rsidR="005D4471" w:rsidRDefault="005D4471" w:rsidP="006457BD">
      <w:pPr>
        <w:jc w:val="both"/>
        <w:rPr>
          <w:b w:val="0"/>
        </w:rPr>
      </w:pPr>
      <w:r>
        <w:rPr>
          <w:b w:val="0"/>
        </w:rPr>
        <w:t>L’une ou l’autre des parties peut dénoncer la présente convention par lettre motivée. La dénonciation prend effet à échéance</w:t>
      </w:r>
      <w:r w:rsidR="006C22DB">
        <w:rPr>
          <w:b w:val="0"/>
        </w:rPr>
        <w:t xml:space="preserve"> d’un préavis de deux mois. Le D</w:t>
      </w:r>
      <w:r>
        <w:rPr>
          <w:b w:val="0"/>
        </w:rPr>
        <w:t xml:space="preserve">irecteur </w:t>
      </w:r>
      <w:r w:rsidR="006C22DB">
        <w:rPr>
          <w:b w:val="0"/>
        </w:rPr>
        <w:t>du Centre Hospitalier</w:t>
      </w:r>
      <w:r>
        <w:rPr>
          <w:b w:val="0"/>
        </w:rPr>
        <w:t xml:space="preserve"> </w:t>
      </w:r>
      <w:r w:rsidR="00580098">
        <w:rPr>
          <w:b w:val="0"/>
        </w:rPr>
        <w:t>X</w:t>
      </w:r>
      <w:r>
        <w:rPr>
          <w:b w:val="0"/>
        </w:rPr>
        <w:t xml:space="preserve"> informe</w:t>
      </w:r>
      <w:r w:rsidR="006C22DB">
        <w:rPr>
          <w:b w:val="0"/>
        </w:rPr>
        <w:t>ra</w:t>
      </w:r>
      <w:r>
        <w:rPr>
          <w:b w:val="0"/>
        </w:rPr>
        <w:t xml:space="preserve"> l’ensemble des parties.</w:t>
      </w:r>
    </w:p>
    <w:p w14:paraId="637D3973" w14:textId="5C2B9BDB" w:rsidR="005D4471" w:rsidRDefault="005D4471" w:rsidP="006457BD">
      <w:pPr>
        <w:jc w:val="both"/>
        <w:rPr>
          <w:b w:val="0"/>
        </w:rPr>
      </w:pPr>
      <w:r>
        <w:rPr>
          <w:b w:val="0"/>
        </w:rPr>
        <w:lastRenderedPageBreak/>
        <w:t>En cas d’inexécution ou de violation par l’une ou l’autre des parties de l’une des dispositions de la convention, celle-ci peut être résiliée unilatéral</w:t>
      </w:r>
      <w:r w:rsidR="006C22DB">
        <w:rPr>
          <w:b w:val="0"/>
        </w:rPr>
        <w:t>ement et de plein droit par le D</w:t>
      </w:r>
      <w:r>
        <w:rPr>
          <w:b w:val="0"/>
        </w:rPr>
        <w:t xml:space="preserve">irecteur </w:t>
      </w:r>
      <w:r w:rsidR="006C22DB">
        <w:rPr>
          <w:b w:val="0"/>
        </w:rPr>
        <w:t xml:space="preserve">du Centre Hospitalier </w:t>
      </w:r>
      <w:r w:rsidR="00580098">
        <w:rPr>
          <w:b w:val="0"/>
        </w:rPr>
        <w:t>X</w:t>
      </w:r>
      <w:bookmarkStart w:id="0" w:name="_GoBack"/>
      <w:bookmarkEnd w:id="0"/>
      <w:r>
        <w:rPr>
          <w:b w:val="0"/>
        </w:rPr>
        <w:t>, trente jours après l’envoi d’une mise en demeure</w:t>
      </w:r>
      <w:r w:rsidR="00452306">
        <w:rPr>
          <w:b w:val="0"/>
        </w:rPr>
        <w:t xml:space="preserve"> du respect de la présente convention, par lettre recommandée avec avis de réception restée sans effet.</w:t>
      </w:r>
    </w:p>
    <w:p w14:paraId="5611CB11" w14:textId="77777777" w:rsidR="00452306" w:rsidRDefault="00452306" w:rsidP="006457BD">
      <w:pPr>
        <w:jc w:val="both"/>
        <w:rPr>
          <w:b w:val="0"/>
        </w:rPr>
      </w:pPr>
    </w:p>
    <w:p w14:paraId="03A8204C" w14:textId="77777777" w:rsidR="00452306" w:rsidRDefault="00452306" w:rsidP="006457BD">
      <w:pPr>
        <w:jc w:val="both"/>
        <w:rPr>
          <w:u w:val="single"/>
        </w:rPr>
      </w:pPr>
      <w:r w:rsidRPr="00452306">
        <w:rPr>
          <w:u w:val="single"/>
        </w:rPr>
        <w:t>Article 8 – Durée de la convention</w:t>
      </w:r>
    </w:p>
    <w:p w14:paraId="63EBC445" w14:textId="77777777" w:rsidR="00452306" w:rsidRDefault="00452306" w:rsidP="006457BD">
      <w:pPr>
        <w:jc w:val="both"/>
        <w:rPr>
          <w:b w:val="0"/>
        </w:rPr>
      </w:pPr>
      <w:r>
        <w:rPr>
          <w:b w:val="0"/>
        </w:rPr>
        <w:t>La présente convention prend effet à compter du ………………… pour une durée de trois ans.</w:t>
      </w:r>
    </w:p>
    <w:p w14:paraId="66D581E7" w14:textId="77777777" w:rsidR="00452306" w:rsidRDefault="00452306" w:rsidP="006457BD">
      <w:pPr>
        <w:jc w:val="both"/>
        <w:rPr>
          <w:b w:val="0"/>
        </w:rPr>
      </w:pPr>
    </w:p>
    <w:p w14:paraId="27E557E8" w14:textId="77777777" w:rsidR="00452306" w:rsidRDefault="00452306" w:rsidP="006457BD">
      <w:pPr>
        <w:jc w:val="both"/>
        <w:rPr>
          <w:b w:val="0"/>
        </w:rPr>
      </w:pPr>
    </w:p>
    <w:p w14:paraId="246A22B8" w14:textId="51C82A02" w:rsidR="00452306" w:rsidRPr="00452306" w:rsidRDefault="00452306" w:rsidP="006457BD">
      <w:pPr>
        <w:jc w:val="both"/>
        <w:rPr>
          <w:b w:val="0"/>
        </w:rPr>
      </w:pPr>
      <w:r>
        <w:rPr>
          <w:b w:val="0"/>
        </w:rPr>
        <w:t xml:space="preserve">Fait à </w:t>
      </w:r>
      <w:r w:rsidR="00580098">
        <w:rPr>
          <w:b w:val="0"/>
        </w:rPr>
        <w:t>X</w:t>
      </w:r>
      <w:r>
        <w:rPr>
          <w:b w:val="0"/>
        </w:rPr>
        <w:t>, le</w:t>
      </w:r>
    </w:p>
    <w:p w14:paraId="16C2B29B" w14:textId="77777777" w:rsidR="006457BD" w:rsidRPr="006457BD" w:rsidRDefault="006457BD" w:rsidP="006457BD">
      <w:pPr>
        <w:jc w:val="both"/>
        <w:rPr>
          <w:b w:val="0"/>
        </w:rPr>
      </w:pPr>
    </w:p>
    <w:p w14:paraId="464A9BE8" w14:textId="380E3973" w:rsidR="006F2E23" w:rsidRDefault="006F2E23" w:rsidP="006F2E23">
      <w:pPr>
        <w:jc w:val="both"/>
        <w:rPr>
          <w:b w:val="0"/>
        </w:rPr>
      </w:pPr>
      <w:r>
        <w:rPr>
          <w:b w:val="0"/>
        </w:rPr>
        <w:t xml:space="preserve"> </w:t>
      </w:r>
      <w:r w:rsidR="00452306">
        <w:rPr>
          <w:b w:val="0"/>
        </w:rPr>
        <w:t xml:space="preserve">Pour </w:t>
      </w:r>
      <w:proofErr w:type="spellStart"/>
      <w:r w:rsidR="00452306">
        <w:rPr>
          <w:b w:val="0"/>
        </w:rPr>
        <w:t>l’Ehpad</w:t>
      </w:r>
      <w:proofErr w:type="spellEnd"/>
      <w:r w:rsidR="00452306">
        <w:rPr>
          <w:b w:val="0"/>
        </w:rPr>
        <w:t xml:space="preserve"> </w:t>
      </w:r>
      <w:r w:rsidR="00580098">
        <w:rPr>
          <w:b w:val="0"/>
        </w:rPr>
        <w:t>X</w:t>
      </w:r>
      <w:r w:rsidR="00452306">
        <w:rPr>
          <w:b w:val="0"/>
        </w:rPr>
        <w:tab/>
      </w:r>
      <w:r w:rsidR="00452306">
        <w:rPr>
          <w:b w:val="0"/>
        </w:rPr>
        <w:tab/>
      </w:r>
      <w:r w:rsidR="00452306">
        <w:rPr>
          <w:b w:val="0"/>
        </w:rPr>
        <w:tab/>
      </w:r>
      <w:r w:rsidR="00452306">
        <w:rPr>
          <w:b w:val="0"/>
        </w:rPr>
        <w:tab/>
        <w:t xml:space="preserve">Pour </w:t>
      </w:r>
      <w:proofErr w:type="spellStart"/>
      <w:r w:rsidR="00452306">
        <w:rPr>
          <w:b w:val="0"/>
        </w:rPr>
        <w:t>l’Ehpad</w:t>
      </w:r>
      <w:proofErr w:type="spellEnd"/>
      <w:r w:rsidR="00452306">
        <w:rPr>
          <w:b w:val="0"/>
        </w:rPr>
        <w:t xml:space="preserve"> de………</w:t>
      </w:r>
      <w:proofErr w:type="gramStart"/>
      <w:r w:rsidR="00452306">
        <w:rPr>
          <w:b w:val="0"/>
        </w:rPr>
        <w:t>…….</w:t>
      </w:r>
      <w:proofErr w:type="gramEnd"/>
      <w:r w:rsidR="00452306">
        <w:rPr>
          <w:b w:val="0"/>
        </w:rPr>
        <w:t>.</w:t>
      </w:r>
    </w:p>
    <w:p w14:paraId="374BE494" w14:textId="77777777" w:rsidR="00452306" w:rsidRPr="006F2E23" w:rsidRDefault="00452306" w:rsidP="006F2E23">
      <w:pPr>
        <w:jc w:val="both"/>
        <w:rPr>
          <w:b w:val="0"/>
        </w:rPr>
      </w:pPr>
      <w:r>
        <w:rPr>
          <w:b w:val="0"/>
        </w:rPr>
        <w:t>Le directeur,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Le directeur,</w:t>
      </w:r>
    </w:p>
    <w:p w14:paraId="758CDEAC" w14:textId="77777777" w:rsidR="004A5BED" w:rsidRPr="004A5BED" w:rsidRDefault="004A5BED" w:rsidP="004A5BED">
      <w:pPr>
        <w:spacing w:after="0" w:line="240" w:lineRule="auto"/>
        <w:rPr>
          <w:b w:val="0"/>
        </w:rPr>
      </w:pPr>
    </w:p>
    <w:sectPr w:rsidR="004A5BED" w:rsidRPr="004A5BED" w:rsidSect="00E71A6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2BEF3" w14:textId="77777777" w:rsidR="00994FC1" w:rsidRDefault="00994FC1" w:rsidP="00452306">
      <w:pPr>
        <w:spacing w:after="0" w:line="240" w:lineRule="auto"/>
      </w:pPr>
      <w:r>
        <w:separator/>
      </w:r>
    </w:p>
  </w:endnote>
  <w:endnote w:type="continuationSeparator" w:id="0">
    <w:p w14:paraId="4DA5DB7E" w14:textId="77777777" w:rsidR="00994FC1" w:rsidRDefault="00994FC1" w:rsidP="004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 Bold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39813"/>
      <w:docPartObj>
        <w:docPartGallery w:val="Page Numbers (Bottom of Page)"/>
        <w:docPartUnique/>
      </w:docPartObj>
    </w:sdtPr>
    <w:sdtEndPr/>
    <w:sdtContent>
      <w:p w14:paraId="690CF1D4" w14:textId="7A9EA36B" w:rsidR="00452306" w:rsidRDefault="00DE6FD1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A0B4358" wp14:editId="0928BB1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9841230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3508D" w14:textId="77777777" w:rsidR="00452306" w:rsidRDefault="00DE6FD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68E5" w:rsidRPr="007B68E5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0B435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2D23508D" w14:textId="77777777" w:rsidR="00452306" w:rsidRDefault="00DE6FD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68E5" w:rsidRPr="007B68E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452306">
          <w:t>Convention partenariat – Expérimentation IDE de nuit en Ehpad</w:t>
        </w:r>
      </w:p>
      <w:p w14:paraId="30A6336C" w14:textId="40EE6DA9" w:rsidR="00452306" w:rsidRDefault="00452306">
        <w:pPr>
          <w:pStyle w:val="Pieddepage"/>
        </w:pPr>
        <w:r>
          <w:t xml:space="preserve">Le </w:t>
        </w:r>
        <w:r w:rsidR="00580098">
          <w:t>XXX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3ADF" w14:textId="77777777" w:rsidR="00994FC1" w:rsidRDefault="00994FC1" w:rsidP="00452306">
      <w:pPr>
        <w:spacing w:after="0" w:line="240" w:lineRule="auto"/>
      </w:pPr>
      <w:r>
        <w:separator/>
      </w:r>
    </w:p>
  </w:footnote>
  <w:footnote w:type="continuationSeparator" w:id="0">
    <w:p w14:paraId="70FAD2D4" w14:textId="77777777" w:rsidR="00994FC1" w:rsidRDefault="00994FC1" w:rsidP="004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BB03" w14:textId="0F6A3610" w:rsidR="00452306" w:rsidRDefault="00580098">
    <w:pPr>
      <w:pStyle w:val="En-tte"/>
    </w:pPr>
    <w:r>
      <w:rPr>
        <w:noProof/>
      </w:rPr>
      <w:pict w14:anchorId="6053F1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684454" o:spid="_x0000_s1028" type="#_x0000_t136" style="position:absolute;margin-left:0;margin-top:0;width:601.15pt;height:85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Optima Bold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84AC" w14:textId="20C7F748" w:rsidR="00452306" w:rsidRDefault="00580098">
    <w:pPr>
      <w:pStyle w:val="En-tte"/>
    </w:pPr>
    <w:r>
      <w:rPr>
        <w:noProof/>
      </w:rPr>
      <w:pict w14:anchorId="19139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684455" o:spid="_x0000_s1029" type="#_x0000_t136" style="position:absolute;margin-left:0;margin-top:0;width:601.15pt;height:85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Optima Bold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A71C8" w14:textId="659C381E" w:rsidR="00452306" w:rsidRDefault="00580098">
    <w:pPr>
      <w:pStyle w:val="En-tte"/>
    </w:pPr>
    <w:r>
      <w:rPr>
        <w:noProof/>
      </w:rPr>
      <w:pict w14:anchorId="62E42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684453" o:spid="_x0000_s1027" type="#_x0000_t136" style="position:absolute;margin-left:0;margin-top:0;width:601.15pt;height:85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Optima Bold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1B9"/>
    <w:multiLevelType w:val="hybridMultilevel"/>
    <w:tmpl w:val="B9D0F8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74FD"/>
    <w:multiLevelType w:val="hybridMultilevel"/>
    <w:tmpl w:val="55340A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577C"/>
    <w:multiLevelType w:val="hybridMultilevel"/>
    <w:tmpl w:val="F2AC571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721D32"/>
    <w:multiLevelType w:val="hybridMultilevel"/>
    <w:tmpl w:val="9CD63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6723"/>
    <w:multiLevelType w:val="hybridMultilevel"/>
    <w:tmpl w:val="DDEAD8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0BC8"/>
    <w:multiLevelType w:val="hybridMultilevel"/>
    <w:tmpl w:val="42C2A2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51728"/>
    <w:multiLevelType w:val="hybridMultilevel"/>
    <w:tmpl w:val="EBDCD9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805D9"/>
    <w:multiLevelType w:val="hybridMultilevel"/>
    <w:tmpl w:val="EB721C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drawingGridHorizontalSpacing w:val="22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E0"/>
    <w:rsid w:val="0006620D"/>
    <w:rsid w:val="000674F7"/>
    <w:rsid w:val="001945D4"/>
    <w:rsid w:val="0024395A"/>
    <w:rsid w:val="003033E0"/>
    <w:rsid w:val="003E7519"/>
    <w:rsid w:val="00452306"/>
    <w:rsid w:val="004A5BED"/>
    <w:rsid w:val="005513BD"/>
    <w:rsid w:val="00580098"/>
    <w:rsid w:val="005D4471"/>
    <w:rsid w:val="006457BD"/>
    <w:rsid w:val="006673B1"/>
    <w:rsid w:val="006C22DB"/>
    <w:rsid w:val="006F2E23"/>
    <w:rsid w:val="007B68E5"/>
    <w:rsid w:val="008F4748"/>
    <w:rsid w:val="00994FC1"/>
    <w:rsid w:val="00A70143"/>
    <w:rsid w:val="00B20981"/>
    <w:rsid w:val="00CF5D22"/>
    <w:rsid w:val="00DA7765"/>
    <w:rsid w:val="00DE5082"/>
    <w:rsid w:val="00DE6FD1"/>
    <w:rsid w:val="00E00B1D"/>
    <w:rsid w:val="00E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311A0"/>
  <w15:docId w15:val="{AE0DACAB-9DA3-416D-AF36-A9BC9B0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tima Bold" w:eastAsiaTheme="minorHAnsi" w:hAnsi="Optima Bold" w:cstheme="minorBidi"/>
        <w:b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2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5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2306"/>
  </w:style>
  <w:style w:type="paragraph" w:styleId="Pieddepage">
    <w:name w:val="footer"/>
    <w:basedOn w:val="Normal"/>
    <w:link w:val="PieddepageCar"/>
    <w:uiPriority w:val="99"/>
    <w:semiHidden/>
    <w:unhideWhenUsed/>
    <w:rsid w:val="0045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ilacaze</dc:creator>
  <cp:lastModifiedBy>LE-GUENNEC SANDRINE</cp:lastModifiedBy>
  <cp:revision>3</cp:revision>
  <cp:lastPrinted>2022-10-12T14:46:00Z</cp:lastPrinted>
  <dcterms:created xsi:type="dcterms:W3CDTF">2022-11-03T08:15:00Z</dcterms:created>
  <dcterms:modified xsi:type="dcterms:W3CDTF">2023-01-24T13:49:00Z</dcterms:modified>
</cp:coreProperties>
</file>